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58" w:rsidRDefault="00291358" w:rsidP="00291358">
      <w:pPr>
        <w:jc w:val="center"/>
        <w:rPr>
          <w:b/>
          <w:sz w:val="28"/>
          <w:szCs w:val="28"/>
        </w:rPr>
      </w:pPr>
    </w:p>
    <w:p w:rsidR="009B32DD" w:rsidRPr="00291358" w:rsidRDefault="009B32DD" w:rsidP="00291358">
      <w:pPr>
        <w:jc w:val="center"/>
        <w:rPr>
          <w:b/>
          <w:sz w:val="28"/>
          <w:szCs w:val="28"/>
        </w:rPr>
      </w:pPr>
      <w:r w:rsidRPr="00291358">
        <w:rPr>
          <w:b/>
          <w:sz w:val="28"/>
          <w:szCs w:val="28"/>
        </w:rPr>
        <w:t>Сравнительная таблица</w:t>
      </w:r>
    </w:p>
    <w:p w:rsidR="00181392" w:rsidRPr="00291358" w:rsidRDefault="009B32DD" w:rsidP="002913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1358">
        <w:rPr>
          <w:b/>
          <w:sz w:val="28"/>
          <w:szCs w:val="28"/>
        </w:rPr>
        <w:t xml:space="preserve">к проекту </w:t>
      </w:r>
      <w:r w:rsidR="00A4455C" w:rsidRPr="00291358">
        <w:rPr>
          <w:b/>
          <w:sz w:val="28"/>
          <w:szCs w:val="28"/>
        </w:rPr>
        <w:t>постановления Правительства К</w:t>
      </w:r>
      <w:r w:rsidR="00181392" w:rsidRPr="00291358">
        <w:rPr>
          <w:b/>
          <w:sz w:val="28"/>
          <w:szCs w:val="28"/>
        </w:rPr>
        <w:t>ыргызской Республики</w:t>
      </w:r>
    </w:p>
    <w:p w:rsidR="00731E90" w:rsidRDefault="00181392" w:rsidP="002913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1358">
        <w:rPr>
          <w:b/>
          <w:sz w:val="28"/>
          <w:szCs w:val="28"/>
        </w:rPr>
        <w:t>«О внесении изменений в постановление Правительства Кыргызской Республики «О мерах по внедрению механизма применения контрольно-кассовых машин с функцией передачи данных в режиме онлайн» от 15 июня 2016 года № 324</w:t>
      </w:r>
      <w:r w:rsidR="008765A3" w:rsidRPr="00291358">
        <w:rPr>
          <w:b/>
          <w:sz w:val="28"/>
          <w:szCs w:val="28"/>
        </w:rPr>
        <w:t>»</w:t>
      </w:r>
    </w:p>
    <w:p w:rsidR="00291358" w:rsidRPr="00291358" w:rsidRDefault="00291358" w:rsidP="002913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80"/>
        <w:gridCol w:w="7400"/>
        <w:gridCol w:w="15"/>
        <w:gridCol w:w="15"/>
        <w:gridCol w:w="15"/>
        <w:gridCol w:w="777"/>
        <w:gridCol w:w="425"/>
      </w:tblGrid>
      <w:tr w:rsidR="00C266A7" w:rsidRPr="00291358" w:rsidTr="007C0F73">
        <w:trPr>
          <w:trHeight w:val="443"/>
        </w:trPr>
        <w:tc>
          <w:tcPr>
            <w:tcW w:w="6380" w:type="dxa"/>
          </w:tcPr>
          <w:p w:rsidR="00C266A7" w:rsidRPr="00291358" w:rsidRDefault="00C266A7" w:rsidP="00291358">
            <w:pPr>
              <w:jc w:val="center"/>
              <w:rPr>
                <w:b/>
                <w:sz w:val="28"/>
                <w:szCs w:val="28"/>
              </w:rPr>
            </w:pPr>
            <w:r w:rsidRPr="00291358">
              <w:rPr>
                <w:b/>
                <w:caps/>
                <w:sz w:val="28"/>
                <w:szCs w:val="28"/>
              </w:rPr>
              <w:t>Действующая редакция Порядка регистрации, пломбирования и применения контрольно-кассовых машин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C266A7" w:rsidRPr="00291358" w:rsidRDefault="00C266A7" w:rsidP="00291358">
            <w:pPr>
              <w:jc w:val="center"/>
              <w:rPr>
                <w:b/>
                <w:sz w:val="28"/>
                <w:szCs w:val="28"/>
              </w:rPr>
            </w:pPr>
            <w:r w:rsidRPr="00291358">
              <w:rPr>
                <w:b/>
                <w:caps/>
                <w:sz w:val="28"/>
                <w:szCs w:val="28"/>
              </w:rPr>
              <w:t>Предлагаемые проектом дополнения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pStyle w:val="aa"/>
              <w:shd w:val="clear" w:color="auto" w:fill="FFFFFF"/>
              <w:tabs>
                <w:tab w:val="left" w:pos="0"/>
                <w:tab w:val="left" w:pos="993"/>
              </w:tabs>
              <w:spacing w:after="0" w:line="240" w:lineRule="auto"/>
              <w:ind w:left="0"/>
              <w:jc w:val="both"/>
              <w:rPr>
                <w:b/>
                <w:caps/>
                <w:sz w:val="28"/>
                <w:szCs w:val="28"/>
              </w:rPr>
            </w:pPr>
            <w:proofErr w:type="gramStart"/>
            <w:r w:rsidRPr="002913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а) аппарат компьютерной системы </w:t>
            </w:r>
            <w:r w:rsidRPr="002913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 это устройство (персональный/переносной компьютер, пост/платежный терминал или аналогичное устройство) с оборудованием для распечатки контрольно-кассового чека, являющейся частью компьютерной системы, используемое субъектом при денежных расчетах с населением, осуществляемые при торговых операциях, выполнении работ и оказании услуг;</w:t>
            </w:r>
            <w:proofErr w:type="gramEnd"/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b/>
                <w:sz w:val="28"/>
                <w:szCs w:val="28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б) компьютерная система – контрольно-кассовый </w:t>
            </w: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аппарат</w:t>
            </w:r>
            <w:proofErr w:type="gramEnd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91358">
              <w:rPr>
                <w:rFonts w:eastAsiaTheme="minorEastAsia"/>
                <w:b/>
                <w:sz w:val="28"/>
                <w:szCs w:val="28"/>
              </w:rPr>
              <w:t>представляющий с собой аппаратно-программный комплекс,  позволяющий осуществлять регистрацию денежных расчетов при торговых операциях, выполнении работ и оказании услуг,  обеспечивающий некорректируемую ежесменную регистрацию и энергонезависимое долговременное хранение информации по каждому, зарегистрированному АКС, с обязательной функцией передачи данных в режиме онлайн через проводные, беспроводные каналы связи на сервер уполномоченного налогового органа;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aa"/>
              <w:shd w:val="clear" w:color="auto" w:fill="FFFFFF"/>
              <w:tabs>
                <w:tab w:val="left" w:pos="0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291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контрольная лента - первичный учетный документ, отпечатанный ККМ на бумажном носителе, подтверждающий факт осуществления между пользователем и покупателем (клиентом) наличного денежного расчета и (или) расчета с </w:t>
            </w:r>
            <w:r w:rsidRPr="00291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использованием платежных карт, содержащий сведения об этих расчетах, зарегистрированных программно-аппаратными средствами ККМ, обеспечивающими надлежащий учет денежных сре</w:t>
            </w:r>
            <w:proofErr w:type="gramStart"/>
            <w:r w:rsidRPr="00291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291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проведении расчетов;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pStyle w:val="aa"/>
              <w:shd w:val="clear" w:color="auto" w:fill="FFFFFF"/>
              <w:tabs>
                <w:tab w:val="left" w:pos="0"/>
                <w:tab w:val="left" w:pos="993"/>
              </w:tabs>
              <w:spacing w:after="0" w:line="240" w:lineRule="auto"/>
              <w:ind w:left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291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  <w:r w:rsidRPr="00291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контрольная лента - первичный учетный документ, отпечатанный ККМ на бумажном носителе, подтверждающий факт осуществления между пользователем и покупателем (клиентом) наличного денежного расчета и (или) расчета с использованием платежных карт, содержащий сведения об этих расчетах, зарегистрированных </w:t>
            </w:r>
            <w:r w:rsidRPr="002913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программно-аппаратными средствами ККМ, обеспечивающими надлежащий учет денежных средств при проведении расчетов, </w:t>
            </w:r>
            <w:r w:rsidRPr="002913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может вестись в электронном виде;</w:t>
            </w:r>
            <w:proofErr w:type="gramEnd"/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shd w:val="clear" w:color="auto" w:fill="FFFFFF"/>
              <w:tabs>
                <w:tab w:val="left" w:pos="993"/>
              </w:tabs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b/>
                <w:sz w:val="28"/>
                <w:szCs w:val="28"/>
              </w:rPr>
              <w:t>и) уполномоченный налоговый орган – Государственная налоговая служба при Правительстве Кыргызской Республики;</w:t>
            </w:r>
          </w:p>
        </w:tc>
      </w:tr>
      <w:tr w:rsidR="00C266A7" w:rsidRPr="00291358" w:rsidTr="007C0F73">
        <w:trPr>
          <w:trHeight w:val="756"/>
        </w:trPr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ж) устройство передачи фискальных данных - устройство, сохраняющее и отправляющее данные по кассовым операциям через проводные или беспроводные каналы связи;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к)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устройство передачи фискальных данных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(далее - УПФД)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- устройство, сохраняющее и отправляющее данные по кассовым операциям через проводные или беспроводные каналы связи;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7. Субъекты обязаны применять исправные ККМ, которые: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а) 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включены</w:t>
            </w:r>
            <w:proofErr w:type="gram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 Государственный реестр, поставлены на учет в ЦТО и зарегистрированы в автоматизированной информационной системе уполномоченного налогового органа (далее - АИС);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б) опломбированы ЦТО;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в) имеют фискальную память;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г) передают данные в режиме онлайн по проводным, беспроводным каналам связи. 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7.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>Субъекты обязаны применять исправные ККМ, которые: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а) </w:t>
            </w:r>
            <w:proofErr w:type="gram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включены</w:t>
            </w:r>
            <w:proofErr w:type="gram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 Государственный реестр, поставлены на учет в ЦТО и зарегистрированы в автоматизированной информационной системе уполномоченного налогового органа (далее - АИС);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б) опломбированы ЦТО;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в) имеют фискальную память;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г) передают данные в режиме онлайн по проводным, беспроводным каналам связи. 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Подпункт б) не применим к компьютерным системам.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10.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ab/>
              <w:t>Если ЦТО не может устранить причину неисправности ККМ в течение установленного срока, то на время ремонта ЦТО выдает субъекту на безвозмездной основе взамен неисправной ККМ другую резервную (равнозначную, исправную) ККМ с идентичными техническими характеристиками.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10.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>Если ЦТО не может устранить причину неисправности ККМ в течение установленного срока, то на время ремонта ЦТО выдает субъекту на безвозмездной основе взамен неисправной ККМ другую резервную (равнозначную, исправную) ККМ с идентичными техническими характеристиками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, за исключением компьютерных систем.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11. Не допускаются к применению ККМ, на которых отсутствует либо повреждена контрольная пломба, отсутствует маркировка ККМ завода-изготовителя, а также ККМ в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нефискальном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режиме и без блока устройства передачи фискальных данных.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11.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>Не допускаются к применению ККМ: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- на которых отсутствует либо повреждена контрольная пломба, отсутствует маркировка ККМ завода-изготовителя, без блока устройства передачи фискальных данных; за исключением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lastRenderedPageBreak/>
              <w:t>компьютерных систем;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- в </w:t>
            </w:r>
            <w:proofErr w:type="spell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нефискальном</w:t>
            </w:r>
            <w:proofErr w:type="spellEnd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режиме.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14. На выдаваемом покупателям (клиентам) контрольно-кассовом чеке должны отражаться следующие реквизиты: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а) наименование субъекта;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б) идентификационный номер налогоплательщика (ИНН);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в) заводской номер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г) порядковый номер контрольно-кассового чека;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д) дата и время покупки/услуги;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е) стоимость покупки/услуги;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ж) способ оплаты (наличный/безналичный);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з) подтверждение о фискальном режиме;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и) наименования и суммы удержанных налогов (налог на добавленную стоимость и налог с продаж);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к) регистрационный номер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л) QR код (закодированная информация о чеке);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м) адрес веб-сайта уполномоченного налогового органа (для проверки чека).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14.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>На выдаваемом покупателям (клиентам) контрольно-кассовом чеке должны отражаться следующие реквизиты: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а) наименование субъекта;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б) идентификационный номер налогоплательщика (ИНН);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в) заводской номер ККМ,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серийный либо инвентаризационный номер аппарата компьютерной системы;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г) порядковый номер контрольно-кассового чека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присваиваемый сервером УНО или ЦТО компьютерной системы, при отсутствии связи;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д) дата и время покупки/ услуги;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е) стоимость покупки/услуги;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ж) способ оплаты (наличный/безналичный); 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з) подтверждение о фискальном режиме;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и) наименования и суммы удержанных налогов (налог на добавленную стоимость и налог с продаж);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к) регистрационный номер ККМ;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л) QR код (закодированная информация о чеке);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м) адрес веб-сайта уполномоченного налогового органа (для проверки чека).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16. По каждой ККМ субъектом ведется книга кассира-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операциониста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, заверенная подписью ответственного лица и печатью ЦТО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16.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По каждой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 аппарату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субъектом ведется книга кассира-</w:t>
            </w:r>
            <w:proofErr w:type="spell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операциониста</w:t>
            </w:r>
            <w:proofErr w:type="spell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, заверенная подписью ответственного лица и печатью ЦТО.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20-1. В случае отсутствия связи, при проведении расчета с использованием платежных карт,  субъекту разрешается выдавать покупателю/клиенту</w:t>
            </w:r>
            <w:r w:rsidR="007C0F7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1 товарный чек в сутки (24 часа).    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3. Регистрация и пломбирование ККМ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3.Ведение учета ККМ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21. Для регистрации ККМ субъект должен обратиться в ЦТО, представить ККМ и следующие документы: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заявление о регистрации ККМ по форме согласно 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приложению 1 к настоящему Порядку;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технический паспорт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копия свидетельства о государственной регистрации субъекта;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доверенность лицу, подающему документы на регистрацию ККМ (в случае, если документы представляются не руководителем субъекта).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21.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Для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субъект должен обратиться в ЦТО, представить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ККМ (за исключением аппарата компьютерной системы)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следующие документы: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- заявление о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 форме согласно приложению 1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 1.1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к настоящему Порядку;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- технический паспорт ККМ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, за исключением компьютерных систем;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- копия свидетельства о государственной регистрации субъекта;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доверенность лицу, подающему документы на регистрацию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(в случае, если документы представляются не руководителем субъекта).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22. Ответственное лицо ЦТО производит регистрацию ККМ в течение одного рабочего дня со дня подачи документов, указанных в пункте 21 настоящего Порядка, путем ввода данных о регистрации ККМ в АИС.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22.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Ответственное лицо ЦТО производит регистрацию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 течение одного рабочего дня со дня подачи документов, указанных в пункте 21 настоящего Порядка, путем ввода данных о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в АИС.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23. При регистрации ККМ ЦТО производит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фискализацию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пломбирование ККМ. Контрольная пломба устанавливается на блок фискальной памяти и на место крепления устройства передачи фискальных данных к корпусу (плате) ККМ, в случае, если данная часть не интегрирована с ККМ. Контрольные пломбы выдаются ЦТО уполномоченным налоговым органом.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23.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При регистрации ККМ ЦТО производит </w:t>
            </w:r>
            <w:proofErr w:type="spell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фискализацию</w:t>
            </w:r>
            <w:proofErr w:type="spell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пломбирование  ККМ,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за исключением компьютерных систем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. Контрольная пломба устанавливается на блок фискальной памяти и на место крепления устройства передачи фискальных данных к корпусу (плате) ККМ, в случае, если данная часть не интегрирована с ККМ.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23-1.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>Контрольные пломбы выдаются ЦТО уполномоченным налоговым органом.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24. Ответственное лицо ЦТО вносит данные о регистрации,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 перерегистрации,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снятии с регистрации ККМ в регистрационную карточку ККМ по форме согласно приложению 2 к настоящему Порядку.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24.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 Ответственное лицо ЦТО вносит данные о регистрации, </w:t>
            </w:r>
            <w:proofErr w:type="spell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фискализации</w:t>
            </w:r>
            <w:proofErr w:type="spell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, перерегистрации, </w:t>
            </w:r>
            <w:proofErr w:type="spell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перефискализации</w:t>
            </w:r>
            <w:proofErr w:type="spell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снятии с регистрации ККМ в регистрационную карточку ККМ по форме согласно приложению 2 к настоящему Порядку.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Данные о регистрации, перерегистрации и снятии с регистрации компьютерной системы заносятся в регистрационную карточку по форме согласно приложению 2.1 к настоящему Порядку.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25. Регистрационная карточка ККМ хранится у 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субъекта в течение всего срока эксплуатации ККМ, а также в течение двух лет после снятия ККМ с регистрации.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25.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Регистрационная карточка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или аппарата компьютерной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lastRenderedPageBreak/>
              <w:t>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хранится у субъекта в течение всего срока эксплуатации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, а также в течение двух лет после снятия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ККМ 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 регистрации.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26. При регистрации ККМ ответственное лицо ЦТО заверяет подписью и печатью книгу кассира-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операциониста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, заведенную по форме согласно приложению 3, и книгу учета денежных средств, заведенную по форме согласно приложению 4 к настоящему Порядку. Книги должны быть полистно пронумерованы и прошнурованы.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26.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 При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ответственное лицо ЦТО заверяет  подписью и печатью книгу кассира-</w:t>
            </w:r>
            <w:proofErr w:type="spell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операциониста</w:t>
            </w:r>
            <w:proofErr w:type="spell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, заведенную по форме согласно приложению 3, и книгу учета денежных средств, заведенную по форме согласно приложению 4 к настоящему Порядку. Книги должны быть   полистно пронумерованы и прошнурованы.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27. Книга учета денежных сре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дств пр</w:t>
            </w:r>
            <w:proofErr w:type="gram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именяется субъектом в случае неисправности ККМ. Субъект вносит соответствующие записи в книгу учета денежных сре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дств пр</w:t>
            </w:r>
            <w:proofErr w:type="gram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и осуществлении денежных расчетов с населением.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27.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>Книга учета денежных сре</w:t>
            </w:r>
            <w:proofErr w:type="gram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дств пр</w:t>
            </w:r>
            <w:proofErr w:type="gram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именяется субъектом, в случае неисправности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. Субъект вносит соответствующие записи в книгу учета денежных сре</w:t>
            </w:r>
            <w:proofErr w:type="gram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дств пр</w:t>
            </w:r>
            <w:proofErr w:type="gram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и осуществлении денежных расчетов с населением.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28. При изменении фактического адреса установки ККМ субъект уведомляет об этом ЦТО в письменном виде. Ответственное лицо ЦТО осуществляет ввод нового фактического адреса установки ККМ в АИС и вносит соответствующую запись в регистрационную карточку ККМ.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28.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При изменении фактического адреса установки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субъект уведомляет об этом ЦТО в письменном виде,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указав причину перерегистрации ККМ или аппарата компьютерной системы.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Ответственное лицо ЦТО осуществляет ввод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измененных сведений в АИС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вносит соответствующую запись в регистрационную карточку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системы.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Перерегистрация ККМ производится в течение двух рабочих дней.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32-1. Требования пунктов 29-32 не </w:t>
            </w: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применимы</w:t>
            </w:r>
            <w:proofErr w:type="gramEnd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к компьютерным системам.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33. После регистрации ККМ субъект может получить доступ к личному кабинету налогоплательщика в АИС для просмотра проводимых денежных операций с применением ККМ.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33.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После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субъект может получить доступ к личному кабинету налогоплательщика в АИС для просмотра проводимых денежных операций с применением ККМ.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34. Для снятия ККМ с регистрации субъект должен 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представить в ЦТО ККМ следующие документы: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заявление о снятии с регистрации ККМ по форме согласно приложению 5 к настоящему Порядку;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технический паспорт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регистрационную карточку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доверенность лицу, подающему документы на снятие с регистрации ККМ (в случае, если документы представляются не руководителем субъекта).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34.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ab/>
              <w:t xml:space="preserve">Для снятия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 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регистрации субъект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представляет в ЦТО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: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заявление о снятии с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 форме согласно приложению 5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 5.1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к настоящему Порядку;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технический паспорт ККМ,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за исключением компьютерных систем;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- регистрационную карточку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- доверенность лицу, подающему документы на снятие с регистрации ККМ или аппарата компьютерной системы (в случае, если документы представляются не руководителем субъекта).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35. Снятие с регистрации ККМ осуществляется в течение двух рабочих дней со дня подачи документов, указанных в пункте 34, путем снятия фискального отчета ККМ и ввода данных о снятии ККМ с регистрации в АИС.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35. Снятие с регистрации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осуществляется в течение двух рабочих дней со дня подачи документов, указанных в пункте 34, путем снятия фискального отчета ККМ и ввода данных о снятии ККМ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аппарата компьютерной системы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 регистрации в АИС.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36.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>Компьютерная система  при  обнаружении  фактов несанкционированного   доступа   к   изменению  и/или  не  сохранению  накопленной информации, регистрации   в   налоговом органе  не подлежит, либо снимается с регистрации, приостанавливает свою работу до выяснения причин случившегося и вынесения решения со стороны уполномоченных государственных органов.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37.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 xml:space="preserve">С момента указанного в пункте 36, </w:t>
            </w: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налогоплательщики</w:t>
            </w:r>
            <w:proofErr w:type="gramEnd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применяющие компьютерную систему, осуществляют денежные расчеты с покупателями/клиентами с выдачей товарных чеков.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38.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>Ответственность за обеспечение работоспособности компьютерной системы, ее отказоустойчивости, безопасности, за прием, сбор, обработку и  передачу данных в АИС УНО несет ЦТО компьютерных систем.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tabs>
                <w:tab w:val="left" w:pos="459"/>
              </w:tabs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39.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 xml:space="preserve">За соблюдением требований применения аппаратов компьютерной системы ответственность несет субъект использующий аппарат либо ЦТО компьютерных систем в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lastRenderedPageBreak/>
              <w:t>зависимости от случаев, оговоренных в Договоре на обслуживание между ними.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tabs>
                <w:tab w:val="left" w:pos="459"/>
              </w:tabs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40.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>Снятие ККМ/аппарата компьютерной системы с регистрации осуществляется в течение двух рабочих дней со дня подачи документов, указанных в пункте 35, путем снятия фискального отчета ККМ или аппарата компьютерной системы и ввода данных о снятии ККМ или аппарата компьютерной системы с регистрации в АИС УНО.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tabs>
                <w:tab w:val="left" w:pos="459"/>
              </w:tabs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41.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ab/>
              <w:t>Протокол обмена данными между АИС УНО и ККМ/компьютерной системы определяется УНО.</w:t>
            </w:r>
          </w:p>
        </w:tc>
      </w:tr>
      <w:tr w:rsidR="00C266A7" w:rsidRPr="00291358" w:rsidTr="007C0F73">
        <w:trPr>
          <w:trHeight w:val="443"/>
        </w:trPr>
        <w:tc>
          <w:tcPr>
            <w:tcW w:w="6380" w:type="dxa"/>
          </w:tcPr>
          <w:p w:rsidR="00C266A7" w:rsidRPr="00291358" w:rsidRDefault="00C266A7" w:rsidP="00291358">
            <w:pPr>
              <w:jc w:val="center"/>
              <w:rPr>
                <w:b/>
                <w:caps/>
                <w:sz w:val="28"/>
                <w:szCs w:val="28"/>
              </w:rPr>
            </w:pPr>
            <w:r w:rsidRPr="00291358">
              <w:rPr>
                <w:b/>
                <w:caps/>
                <w:sz w:val="28"/>
                <w:szCs w:val="28"/>
              </w:rPr>
              <w:t xml:space="preserve">Действующая редакция </w:t>
            </w:r>
          </w:p>
          <w:p w:rsidR="00C266A7" w:rsidRPr="00291358" w:rsidRDefault="00C266A7" w:rsidP="00291358">
            <w:pPr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291358">
              <w:rPr>
                <w:b/>
                <w:bCs/>
                <w:caps/>
                <w:sz w:val="28"/>
                <w:szCs w:val="28"/>
              </w:rPr>
              <w:t>Временных технических требований</w:t>
            </w:r>
          </w:p>
          <w:p w:rsidR="00C266A7" w:rsidRPr="00291358" w:rsidRDefault="00C266A7" w:rsidP="00291358">
            <w:pPr>
              <w:jc w:val="center"/>
              <w:rPr>
                <w:b/>
                <w:sz w:val="28"/>
                <w:szCs w:val="28"/>
              </w:rPr>
            </w:pPr>
            <w:r w:rsidRPr="00291358">
              <w:rPr>
                <w:b/>
                <w:bCs/>
                <w:caps/>
                <w:sz w:val="28"/>
                <w:szCs w:val="28"/>
              </w:rPr>
              <w:t xml:space="preserve"> к контрольно-кассовым машинам </w:t>
            </w:r>
            <w:r w:rsidRPr="00291358">
              <w:rPr>
                <w:b/>
                <w:caps/>
                <w:sz w:val="28"/>
                <w:szCs w:val="28"/>
              </w:rPr>
              <w:t>с функцией передачи данных в онлайн режиме и требования к центрам технического  обслуживания контрольно-кассовых машин и компьютерных систем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C266A7" w:rsidRPr="00291358" w:rsidRDefault="00C266A7" w:rsidP="00291358">
            <w:pPr>
              <w:jc w:val="center"/>
              <w:rPr>
                <w:b/>
                <w:sz w:val="28"/>
                <w:szCs w:val="28"/>
              </w:rPr>
            </w:pPr>
            <w:r w:rsidRPr="00291358">
              <w:rPr>
                <w:b/>
                <w:caps/>
                <w:sz w:val="28"/>
                <w:szCs w:val="28"/>
              </w:rPr>
              <w:t>Предлагаемые проектом дополнения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Временные технические требования  к контрольно-кассовым машинам с функцией передачи данных в онлайн режиме и требования к центрам технического  обслуживания контрольно-кассовых машин 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Временные технические требования к контрольно-кассовым машинам с функцией передачи данных в онлайн режиме и требования к центрам технического  обслуживания контрольно-кассовых машин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и компьютерных систем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1. В настоящих Временных технических требованиях к контрольно-кассовым машинам с функцией передачи данных в режиме онлайн и требованиях к центрам технического обслуживания контрольно-кассовых машин (далее - ККМ) используются следующие понятия и термины: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1. В настоящих Временных технических требованиях к контрольно-кассовым машинам с функцией передачи данных в режиме онлайн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(далее - ККМ)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требованиях к центрам технического обслуживания контрольно-кассовых машин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 компьютерных систем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используются следующие понятия и термины: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а) автономная ККМ - это кассовая машина, 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расширение функциональных возможностей которой может достигаться только за счет подключения дополнительных устрой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ств вв</w:t>
            </w:r>
            <w:proofErr w:type="gram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ода-вывода, управляемых ККМ по размещенным в ней программам;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а) автономная ККМ - это кассовая машина, расширение 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функциональных возможностей которой может достигаться только за счет подключения дополнительных устрой</w:t>
            </w:r>
            <w:proofErr w:type="gramStart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ств вв</w:t>
            </w:r>
            <w:proofErr w:type="gramEnd"/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ода-вывода, управляемых ККМ по размещенным в ней программам,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с обязательной функцией передачи данных в режиме онлайн через проводные, беспроводные каналы связи на сервер уполномоченного налогового органа;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б) аппарат компьютерной системы (далее - АКС) - это устройство (персональный/переносной компьютер, пост/платежный терминал или аналогичное устройство) с оборудованием для распечатки контрольно-кассового чека, являющейся частью компьютерной системы, используемое субъектом при денежных расчетах с населением, осуществляемые при торговых операциях, выполнении работ и оказании услуг;</w:t>
            </w:r>
            <w:proofErr w:type="gramEnd"/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highlight w:val="yellow"/>
                <w:lang w:eastAsia="en-US"/>
              </w:rPr>
            </w:pP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е) компьютерная система (далее - КС) - это ККМ, представляющий с собой аппаратно-программный комплекс,  позволяющий осуществлять регистрацию денежных расчетов при торговых операциях, выполнении работ и оказании услуг,  обеспечивающий некорректируемую ежесменную регистрацию и энергонезависимое долговременное хранение информации по каждому, зарегистрированному АКС, с обязательной функцией передачи данных в режиме онлайн через проводные, беспроводные каналы связи на сервер уполномоченного налогового органа;</w:t>
            </w:r>
            <w:proofErr w:type="gramEnd"/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ж) контрольная лента - первичный учетный документ, отпечатанный ККМ на бумажном носителе, подтверждающий факт осуществления между пользователем и покупателем (клиентом) наличного денежного расчета и (или) расчета с использованием платежных карт, содержащий сведения об этих расчетах, зарегистрированных программно-аппаратными средствами ККМ, обеспечивающими надлежащий учет денежных средств при проведении расчетов,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может вестись в электронном виде;</w:t>
            </w:r>
            <w:proofErr w:type="gramEnd"/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д) накопитель фискальной памяти - одна или 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несколько специально выделенных микросхем памяти для хранения фискальных данных;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highlight w:val="yellow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з) накопитель фискальной памяти - одна или несколько специально 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 xml:space="preserve">выделенных микросхем памяти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соответствующий объем памяти в жестком диске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для хранения фискальных данных;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2. В зависимости от конструктивных особенностей и программного обеспечения различают следующие группы ККМ: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автономные;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пассивные;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фискальные регистраторы.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2. В зависимости от конструктивных особенностей и программного обеспечения различают следующие группы ККМ: 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- автономные;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- пассивные;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>- фискальные регистраторы;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- компьютерные системы.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действующей редакции общих технических требований к ККМ приведенных в таблице 1столбцы не были пронумерованы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предлагаемой редакции общих технических требований к ККМ приведенных в таблице 1столбцы пронумерованы</w:t>
            </w:r>
            <w:proofErr w:type="gramEnd"/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действующей редакции общих технических требований к ККМ приведенных в таблице 1 7-го столбца не было 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В предлагаемой редакции общих технических требований к ККМ приведенных в таблице 1 </w:t>
            </w: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дополнен</w:t>
            </w:r>
            <w:proofErr w:type="gramEnd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7-м столбцом: «Компьютерные системы»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строке 1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</w:t>
            </w:r>
            <w:proofErr w:type="gramStart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: «</w:t>
            </w:r>
            <w:proofErr w:type="gramEnd"/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-»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строке 2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строке 3 таблицы 1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Наличие станций для печати: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чековой ленты;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контрольной ленты.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моделях ККМ с одностанционным принтером контрольная лента на бумажном носителе может формироваться в едином рабочем цикле, но оформляться раздельно. В этом случае в ККМ контрольная лента предварительно формируется в виде электронного журнала и должна сохраняться до снятия сменного отчета</w:t>
            </w:r>
          </w:p>
        </w:tc>
        <w:tc>
          <w:tcPr>
            <w:tcW w:w="7400" w:type="dxa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столбце:</w:t>
            </w: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sz w:val="28"/>
                <w:szCs w:val="28"/>
                <w:lang w:eastAsia="en-US"/>
              </w:rPr>
              <w:t>Наличие станций для печати:</w:t>
            </w: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sz w:val="28"/>
                <w:szCs w:val="28"/>
                <w:lang w:eastAsia="en-US"/>
              </w:rPr>
              <w:t>- чековой ленты;</w:t>
            </w: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sz w:val="28"/>
                <w:szCs w:val="28"/>
                <w:lang w:eastAsia="en-US"/>
              </w:rPr>
              <w:t>- контрольной ленты.</w:t>
            </w: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sz w:val="28"/>
                <w:szCs w:val="28"/>
                <w:lang w:eastAsia="en-US"/>
              </w:rPr>
              <w:t>В моделях ККМ с одностанционным принтером контрольная лента на бумажном носителе может формироваться в едином рабочем цикле, но оформляться раздельно. В этом случае в ККМ контрольная лента предварительно формируется в виде электронного журнала и должна сохраняться до снятия сменного отчета</w:t>
            </w: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gridSpan w:val="5"/>
          </w:tcPr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sz w:val="28"/>
                <w:szCs w:val="28"/>
                <w:lang w:eastAsia="en-US"/>
              </w:rPr>
              <w:t>+</w:t>
            </w:r>
          </w:p>
          <w:p w:rsidR="00C266A7" w:rsidRPr="00291358" w:rsidRDefault="00C266A7" w:rsidP="0029135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sz w:val="28"/>
                <w:szCs w:val="28"/>
                <w:lang w:eastAsia="en-US"/>
              </w:rPr>
              <w:t>-</w:t>
            </w:r>
          </w:p>
          <w:p w:rsidR="00C266A7" w:rsidRPr="00291358" w:rsidRDefault="00C266A7" w:rsidP="0029135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sz w:val="28"/>
                <w:szCs w:val="28"/>
                <w:lang w:eastAsia="en-US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строке 4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строке 5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строке 6 таблицы 1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Возможность вывода контрольной ленты только при закрытии смены или переполнении электронного журнала</w:t>
            </w:r>
          </w:p>
        </w:tc>
        <w:tc>
          <w:tcPr>
            <w:tcW w:w="7445" w:type="dxa"/>
            <w:gridSpan w:val="4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столбце:</w:t>
            </w:r>
          </w:p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Возможность вывода контрольной ленты </w:t>
            </w: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или сохранения данных в электронной контрольной ленте</w:t>
            </w:r>
            <w:r w:rsidRPr="00291358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только при закрытии смены или переполнении электронного журнала</w:t>
            </w:r>
          </w:p>
        </w:tc>
        <w:tc>
          <w:tcPr>
            <w:tcW w:w="1202" w:type="dxa"/>
            <w:gridSpan w:val="2"/>
          </w:tcPr>
          <w:p w:rsidR="00C266A7" w:rsidRPr="00291358" w:rsidRDefault="00C266A7" w:rsidP="00291358">
            <w:pPr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В строке 7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91358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8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Возможность очистки электронного журнала только по успешному (без обрыва и порчи бумаги) завершению распечатки ленте всей контрольной ленты</w:t>
            </w:r>
          </w:p>
        </w:tc>
        <w:tc>
          <w:tcPr>
            <w:tcW w:w="7430" w:type="dxa"/>
            <w:gridSpan w:val="3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Возможность очистки электронного журнала только по успешному (без обрыва и порчи бумаги) завершению распечатки </w:t>
            </w:r>
            <w:r w:rsidRPr="00291358">
              <w:rPr>
                <w:b/>
                <w:sz w:val="28"/>
                <w:szCs w:val="28"/>
              </w:rPr>
              <w:t>или сохранению данных в электронной контрольной ленте</w:t>
            </w:r>
            <w:r w:rsidRPr="00291358">
              <w:rPr>
                <w:sz w:val="28"/>
                <w:szCs w:val="28"/>
              </w:rPr>
              <w:t xml:space="preserve"> всей контрольной ленты </w:t>
            </w:r>
          </w:p>
        </w:tc>
        <w:tc>
          <w:tcPr>
            <w:tcW w:w="1217" w:type="dxa"/>
            <w:gridSpan w:val="3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9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10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Нумерация распечатываемых в течение одной смены контрольных лент ведется нарастающим итогом, начиная с 1.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Количество распечатанных за смену лент выводится в сменном отчете при закрытии смены</w:t>
            </w:r>
          </w:p>
        </w:tc>
        <w:tc>
          <w:tcPr>
            <w:tcW w:w="7415" w:type="dxa"/>
            <w:gridSpan w:val="2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В 7 столбце: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Нумерация распечатываемых в течение одной смены контрольных лент ведется нарастающим итогом, начиная с 1.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Количество распечатанных за смену лент выводится в сменном отчете при закрытии смены</w:t>
            </w:r>
          </w:p>
        </w:tc>
        <w:tc>
          <w:tcPr>
            <w:tcW w:w="1232" w:type="dxa"/>
            <w:gridSpan w:val="4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11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</w:t>
            </w:r>
            <w:proofErr w:type="gramStart"/>
            <w:r w:rsidRPr="00291358">
              <w:rPr>
                <w:b/>
                <w:sz w:val="28"/>
                <w:szCs w:val="28"/>
              </w:rPr>
              <w:t>: «</w:t>
            </w:r>
            <w:proofErr w:type="gramEnd"/>
            <w:r w:rsidRPr="00291358">
              <w:rPr>
                <w:b/>
                <w:sz w:val="28"/>
                <w:szCs w:val="28"/>
              </w:rPr>
              <w:t>-»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12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13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</w:t>
            </w:r>
            <w:proofErr w:type="gramStart"/>
            <w:r w:rsidRPr="00291358">
              <w:rPr>
                <w:b/>
                <w:sz w:val="28"/>
                <w:szCs w:val="28"/>
              </w:rPr>
              <w:t>: «</w:t>
            </w:r>
            <w:proofErr w:type="gramEnd"/>
            <w:r w:rsidRPr="00291358">
              <w:rPr>
                <w:b/>
                <w:sz w:val="28"/>
                <w:szCs w:val="28"/>
              </w:rPr>
              <w:t>-»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14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15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16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17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18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19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20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</w:t>
            </w:r>
            <w:proofErr w:type="gramStart"/>
            <w:r w:rsidRPr="00291358">
              <w:rPr>
                <w:b/>
                <w:sz w:val="28"/>
                <w:szCs w:val="28"/>
              </w:rPr>
              <w:t>: «</w:t>
            </w:r>
            <w:proofErr w:type="gramEnd"/>
            <w:r w:rsidRPr="00291358">
              <w:rPr>
                <w:b/>
                <w:sz w:val="28"/>
                <w:szCs w:val="28"/>
              </w:rPr>
              <w:t>-»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21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22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23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</w:t>
            </w:r>
            <w:proofErr w:type="gramStart"/>
            <w:r w:rsidRPr="00291358">
              <w:rPr>
                <w:b/>
                <w:sz w:val="28"/>
                <w:szCs w:val="28"/>
              </w:rPr>
              <w:t>: «</w:t>
            </w:r>
            <w:proofErr w:type="gramEnd"/>
            <w:r w:rsidRPr="00291358">
              <w:rPr>
                <w:b/>
                <w:sz w:val="28"/>
                <w:szCs w:val="28"/>
              </w:rPr>
              <w:t>-»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24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«+»</w:t>
            </w:r>
          </w:p>
        </w:tc>
      </w:tr>
      <w:tr w:rsidR="00C266A7" w:rsidRPr="00291358" w:rsidTr="007C0F73">
        <w:trPr>
          <w:trHeight w:val="70"/>
        </w:trPr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25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</w:t>
            </w:r>
            <w:proofErr w:type="gramStart"/>
            <w:r w:rsidRPr="00291358">
              <w:rPr>
                <w:b/>
                <w:sz w:val="28"/>
                <w:szCs w:val="28"/>
              </w:rPr>
              <w:t>: «</w:t>
            </w:r>
            <w:proofErr w:type="gramEnd"/>
            <w:r w:rsidRPr="00291358">
              <w:rPr>
                <w:b/>
                <w:sz w:val="28"/>
                <w:szCs w:val="28"/>
              </w:rPr>
              <w:t>-»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26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Информация, печатаемая на чеке (квитанции, билете):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заводской номер машины;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идентификационный номер налогоплательщика </w:t>
            </w:r>
            <w:r w:rsidRPr="00291358">
              <w:rPr>
                <w:sz w:val="28"/>
                <w:szCs w:val="28"/>
              </w:rPr>
              <w:lastRenderedPageBreak/>
              <w:t>(ИНН) из фискальной памяти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программируемое наименование субъекта (не менее 20 знаков);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регистрационный номер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номер УПФД;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порядковый номер операции;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дата операции/услуги;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время операции/услуги;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 операции/услуги;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подтверждение о фискальном режиме;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 налогов в соответствии с налоговым законодательством;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QR-код, </w:t>
            </w:r>
            <w:proofErr w:type="gramStart"/>
            <w:r w:rsidRPr="00291358">
              <w:rPr>
                <w:sz w:val="28"/>
                <w:szCs w:val="28"/>
              </w:rPr>
              <w:t>содержащий</w:t>
            </w:r>
            <w:proofErr w:type="gramEnd"/>
            <w:r w:rsidRPr="00291358">
              <w:rPr>
                <w:sz w:val="28"/>
                <w:szCs w:val="28"/>
              </w:rPr>
              <w:t xml:space="preserve"> информацию о чеке;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вывод адреса информационного портала по проверке чека;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вид платежа (наличный, безналичный);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-тип валюты(**);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курс валюты(**);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количество(**)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lastRenderedPageBreak/>
              <w:t xml:space="preserve">В 7 столбце: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Информация, печатаемая на чеке (квитанции, билете):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заводской номер машины;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идентификационный номер налогоплательщика (ИНН) из фискальной памяти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- программируемое наименование субъекта (не менее 20 знаков);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регистрационный номер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номер УПФД;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порядковый номер операции;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дата операции/услуги;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время операции/услуги;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 операции/услуги;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подтверждение о фискальном режиме;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 налогов в соответствии с налоговым законодательством;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QR-код, </w:t>
            </w:r>
            <w:proofErr w:type="gramStart"/>
            <w:r w:rsidRPr="00291358">
              <w:rPr>
                <w:sz w:val="28"/>
                <w:szCs w:val="28"/>
              </w:rPr>
              <w:t>содержащий</w:t>
            </w:r>
            <w:proofErr w:type="gramEnd"/>
            <w:r w:rsidRPr="00291358">
              <w:rPr>
                <w:sz w:val="28"/>
                <w:szCs w:val="28"/>
              </w:rPr>
              <w:t xml:space="preserve"> информацию о чеке;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вывод адреса информационного портала по проверке чека;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вид платежа (наличный, безналичный);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-тип валюты(**);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курс валюты(**);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количество(**)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lastRenderedPageBreak/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В строке 27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Информация, печатаемая на контрольной ленте: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порядковый номер операции (расчетной или отчетной);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дата операции;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время операции;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 расчетной операции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В 7 столбце: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Информация, печатаемая на контрольной ленте: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порядковый номер операции (расчетной или отчетной);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дата операции;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время операции;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 расчетной операции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28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«7»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29 таблицы 1</w:t>
            </w:r>
          </w:p>
        </w:tc>
        <w:tc>
          <w:tcPr>
            <w:tcW w:w="8647" w:type="dxa"/>
            <w:gridSpan w:val="6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7 столбце: «10»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30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Состав выполняемых кассовых операций: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учет денежных сумм;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подсчет промежуточных итогов;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подсчет суммы сдачи(**);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- подсчет общих итогов;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снятие показаний денежных и операционных регистров с автоматическим выводом на печать;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гашение денежных регистров с автоматическим выводом на печать;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расчет за наличные;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выплаты из кассы(*)(**);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внесение в кассу(*)(**);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аннулирование(**);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расчет процентной надбавки(*)(**);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расчет процентной скидки(*)(**);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возврат(**);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исправление ошибки кассира/клиента до вывода информации на печать;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выделение не менее 2 налоговых ставок(*)(**)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lastRenderedPageBreak/>
              <w:t xml:space="preserve">В 7 столбце: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Состав выполняемых кассовых операций: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учет денежных сумм;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подсчет промежуточных итогов;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подсчет суммы сдачи(**);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- подсчет общих итогов;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снятие показаний денежных и операционных регистров с автоматическим выводом на печать;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гашение денежных регистров с автоматическим выводом на печать;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расчет за наличные;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выплаты из кассы(*)(**);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внесение в кассу(*)(**);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аннулирование(**);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расчет процентной надбавки(*)(**);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расчет процентной скидки(*)(**);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возврат(**);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исправление ошибки кассира/клиента до вывода информации на печать;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выделение не менее 2 налоговых ставок(*)(**)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lastRenderedPageBreak/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  <w:r w:rsidRPr="00291358">
              <w:rPr>
                <w:b/>
                <w:sz w:val="28"/>
                <w:szCs w:val="28"/>
              </w:rPr>
              <w:br/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В строке 31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Формирование отчетных документов: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фискальный отчет;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суточный отчет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В 7 столбце: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Формирование отчетных документов: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фискальный отчет;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суточный отчет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В строке 32 таблицы 1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Наличие передачи данных по проводным или беспроводным каналам связи: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подключаться к серверу уполномоченного налогового органа по сети Интернет, используя протокол соединения TCP/IP и протокол обмена данными между ККМ и АИС "ККМ в режиме онлайн";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обеспечивать формирование и печать чеков в условиях временной потери соединения с сервером уполномоченного налогового органа. При возобновлении связи передать накопленные фискальные данные с блока УПФД на сервер уполномоченного налогового органа;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- поддерживать не менее одного канала передачи данных по проводным или беспроводным каналам связи;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проводить авторизацию ККМ на сервере уполномоченного налогового органа;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передавать данные о совершаемых кассовых операциях и закрытии смены на сервер уполномоченного налогового органа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lastRenderedPageBreak/>
              <w:t xml:space="preserve">В 7 столбце: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Наличие передачи данных по проводным или беспроводным каналам связи: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подключаться к серверу уполномоченного налогового органа по сети Интернет, используя протокол соединения TCP/IP и протокол обмена данными между ККМ и АИС "ККМ в режиме онлайн";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обеспечивать формирование и печать чеков в условиях временной потери соединения с сервером уполномоченного налогового органа. При возобновлении связи передать накопленные фискальные данные с блока УПФД на сервер уполномоченного налогового органа;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поддерживать не менее одного канала передачи данных по проводным или беспроводным каналам связи;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- проводить авторизацию ККМ на сервере уполномоченного налогового органа;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передавать данные о совершаемых кассовых операциях и закрытии смены на сервер уполномоченного налогового органа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33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Обеспечивать сохранность  информации о контрольных чеках, накопленных за период работы АКС в автономном режиме в накопителе фискальных данных КС не менее 3 (трех) суток (72 часов). Автономный режим работы АКС действует при отсутствии доступа к каналам связи и до момента отправки информации о денежных расчетах на сервер уполномоченного налогового органа. По истечении 72 часов КС должна блокировать возможность формирования и выдачи контрольных чеков до проведения операции закрытия смены.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34 столбце 7 таблицы 1</w:t>
            </w:r>
          </w:p>
          <w:p w:rsidR="00DB5B58" w:rsidRPr="00291358" w:rsidRDefault="00DB5B58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Иметь функционал автоматического тестирования при включении КС в работу в начале смены, а также в конце смены при снятии суточного Z-отчета. Функционал должен включать в себя: 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1) Тестирование основных блоков и узлов;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2) Тестирование программного обеспечения КС;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3) Тестирование и контроль целостности данных сохраненных в накопителе фискальных данных путем: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а) проверки информации </w:t>
            </w:r>
            <w:proofErr w:type="gramStart"/>
            <w:r w:rsidRPr="00291358">
              <w:rPr>
                <w:b/>
                <w:sz w:val="28"/>
                <w:szCs w:val="28"/>
              </w:rPr>
              <w:t>о</w:t>
            </w:r>
            <w:proofErr w:type="gramEnd"/>
            <w:r w:rsidRPr="00291358">
              <w:rPr>
                <w:b/>
                <w:sz w:val="28"/>
                <w:szCs w:val="28"/>
              </w:rPr>
              <w:t xml:space="preserve"> всех выданных чеках за последнюю смену и сверки с контрольной суммой последнего Z-отчета;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lastRenderedPageBreak/>
              <w:t>б) сопоставления общей контрольной суммы всех записей в накопителе фискальных данных с суммой контрольных записей всех Z-отчетов.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4) Тестирование связи с сервером уполномоченного налогового органа (путем отправки тестового сообщения и получения ответа).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35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Обеспечивать блокирование КС в случае отрицательного прохождения автоматического тестирования: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1) при тестировании основных блоков и узлов;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2) при тестировании программного обеспечения КС;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3) при тестировании и контроле целостности данных сохраненных в накопителе фискальных данных.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36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КС обеспечивает формирование и передачу всех соответствующих событий по всем совершенным кассовым операциям на сервер уполномоченного налогового органа.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37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КС обеспечивает блокировку работы при получении сообщения, с требованием о приостановлении операций по кассе, от сервера уполномоченного налогового органа. При открытии кассовой смены на АКС выводится сообщение о том, что АКС заблокирован по требованию уполномоченного налогового органа (на экране или печатью на чековой ленте).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38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КС обеспечивает вывод сообщений, получаемых от сервера уполномоченного налогового органа, с уведомлениями, сформированными уполномоченным налоговым органом. Сообщения выводятся на экран АКС или печатаются на </w:t>
            </w:r>
            <w:r w:rsidRPr="00291358">
              <w:rPr>
                <w:b/>
                <w:sz w:val="28"/>
                <w:szCs w:val="28"/>
              </w:rPr>
              <w:lastRenderedPageBreak/>
              <w:t>чековой ленте при снятии X, Z - отчетов с КС.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39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Время приема-передачи данных на сервер уполномоченного налогового органа (время формирования чека после завершения оператором процедур ввода информации об оформлении чека) должно быть не более 14 секунд.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40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Проводить авторизацию КС на сервере уполномоченного налогового органа, </w:t>
            </w:r>
            <w:proofErr w:type="gramStart"/>
            <w:r w:rsidRPr="00291358">
              <w:rPr>
                <w:b/>
                <w:sz w:val="28"/>
                <w:szCs w:val="28"/>
              </w:rPr>
              <w:t>согласно протокола</w:t>
            </w:r>
            <w:proofErr w:type="gramEnd"/>
            <w:r w:rsidRPr="00291358">
              <w:rPr>
                <w:b/>
                <w:sz w:val="28"/>
                <w:szCs w:val="28"/>
              </w:rPr>
              <w:t xml:space="preserve"> обмена данными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41 столбце 7 таблицы 1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Подпись каждого чека сертифицированной электронно-цифровой подписью </w:t>
            </w:r>
            <w:proofErr w:type="gramStart"/>
            <w:r w:rsidRPr="00291358">
              <w:rPr>
                <w:b/>
                <w:sz w:val="28"/>
                <w:szCs w:val="28"/>
              </w:rPr>
              <w:t>при</w:t>
            </w:r>
            <w:proofErr w:type="gramEnd"/>
            <w:r w:rsidRPr="00291358">
              <w:rPr>
                <w:b/>
                <w:sz w:val="28"/>
                <w:szCs w:val="28"/>
              </w:rPr>
              <w:t xml:space="preserve"> отправки с АКС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42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Передача данных по защищенным каналам связи (VPN, SSL)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43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случае отсутствии доступа к серверу КС чек не печатается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44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Присвоение уникального номера для каждого чека сервером уполномоченного налогового органа.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В строке 45 столбце 7 таблицы 1</w:t>
            </w:r>
          </w:p>
          <w:p w:rsidR="00041760" w:rsidRPr="00291358" w:rsidRDefault="00041760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КС обеспечивает хранение данных в электронной контрольной ленте в течение сроков, установленных для первичных учетных документов в соответствии с законодательством Кыргызской Республики.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+</w:t>
            </w: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4.1. Требования к фискальной памяти компьютерной системе устанавливается уполномоченным государственным органом в области связи и информатизации по согласованию с </w:t>
            </w:r>
            <w:r w:rsidRPr="00291358">
              <w:rPr>
                <w:b/>
                <w:sz w:val="28"/>
                <w:szCs w:val="28"/>
              </w:rPr>
              <w:lastRenderedPageBreak/>
              <w:t>уполномоченным налоговым органом;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7.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Нефискальный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режим должен поддерживать все остальные функции ККМ, включая накопление данных по продажам и формирование документов в соответствии с эксплуатационной документацией на конкретную модель ККМ.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7. </w:t>
            </w:r>
            <w:proofErr w:type="spellStart"/>
            <w:r w:rsidRPr="00291358">
              <w:rPr>
                <w:sz w:val="28"/>
                <w:szCs w:val="28"/>
              </w:rPr>
              <w:t>Нефискальный</w:t>
            </w:r>
            <w:proofErr w:type="spellEnd"/>
            <w:r w:rsidRPr="00291358">
              <w:rPr>
                <w:sz w:val="28"/>
                <w:szCs w:val="28"/>
              </w:rPr>
              <w:t xml:space="preserve"> режим должен поддерживать все остальные функции ККМ, включая накопление данных по продажам и формирование документов в соответствии с эксплуатационной документацией на конкретную модель</w:t>
            </w:r>
            <w:r w:rsidRPr="00291358">
              <w:rPr>
                <w:b/>
                <w:sz w:val="28"/>
                <w:szCs w:val="28"/>
              </w:rPr>
              <w:t>/систему</w:t>
            </w:r>
            <w:r w:rsidRPr="00291358">
              <w:rPr>
                <w:sz w:val="28"/>
                <w:szCs w:val="28"/>
              </w:rPr>
              <w:t xml:space="preserve"> ККМ.</w:t>
            </w:r>
          </w:p>
        </w:tc>
        <w:tc>
          <w:tcPr>
            <w:tcW w:w="425" w:type="dxa"/>
          </w:tcPr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8. Фискальный режим должен обеспечивать работу ККМ в полном соответствии с эксплуатационной документацией. Все документы (кроме не содержащих фискальные данные), оформляемые ККМ в фискальном режиме, должны иметь четкий отличительный признак, указанный в эксплуатационной документации на конкретную модель ККМ и выводимый на печать только по завершении формирования фискальных данных.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8. Фискальный режим должен обеспечивать работу ККМ в полном соответствии с эксплуатационной документацией. Все документы (кроме не содержащих фискальные данные), оформляемые ККМ в фискальном режиме, должны иметь четкий отличительный признак, указанный в эксплуатационной документации на конкретную модель</w:t>
            </w:r>
            <w:r w:rsidRPr="00291358">
              <w:rPr>
                <w:b/>
                <w:sz w:val="28"/>
                <w:szCs w:val="28"/>
              </w:rPr>
              <w:t>/систему</w:t>
            </w:r>
            <w:r w:rsidRPr="00291358">
              <w:rPr>
                <w:sz w:val="28"/>
                <w:szCs w:val="28"/>
              </w:rPr>
              <w:t xml:space="preserve"> ККМ и выводимый на печать только по завершении формирования фискальных данных.</w:t>
            </w:r>
          </w:p>
        </w:tc>
        <w:tc>
          <w:tcPr>
            <w:tcW w:w="425" w:type="dxa"/>
          </w:tcPr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9. Включение фискального режима должно происходить по завершении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ККМ и активации устройства передачи фискальных данных.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Фискализация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ККМ проводится после ввода пароля доступа к фискальной памяти. Первичный пароль доступа к фискальной памяти и порядок проведения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перерегистрации должны быть указаны в эксплуатационной документации на конкретную модель ККМ. После проведения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фискальный режим не может быть отключен.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9. Включение фискального режима должно происходить по завершении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ККМ и активации устройства передачи фискальных данных. </w:t>
            </w:r>
            <w:proofErr w:type="spellStart"/>
            <w:r w:rsidRPr="00291358">
              <w:rPr>
                <w:sz w:val="28"/>
                <w:szCs w:val="28"/>
              </w:rPr>
              <w:t>Фискализация</w:t>
            </w:r>
            <w:proofErr w:type="spellEnd"/>
            <w:r w:rsidRPr="00291358">
              <w:rPr>
                <w:sz w:val="28"/>
                <w:szCs w:val="28"/>
              </w:rPr>
              <w:t xml:space="preserve"> ККМ проводится после ввода пароля доступа к фискальной памяти. Первичный пароль доступа к фискальной памяти и порядок проведения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и перерегистрации должны быть указаны в эксплуатационной документации на конкретную модель</w:t>
            </w:r>
            <w:r w:rsidRPr="00291358">
              <w:rPr>
                <w:b/>
                <w:sz w:val="28"/>
                <w:szCs w:val="28"/>
              </w:rPr>
              <w:t>/систему</w:t>
            </w:r>
            <w:r w:rsidRPr="00291358">
              <w:rPr>
                <w:sz w:val="28"/>
                <w:szCs w:val="28"/>
              </w:rPr>
              <w:t xml:space="preserve"> ККМ. После проведения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фискальный режим не может быть отключен.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  <w:p w:rsidR="00427803" w:rsidRPr="00291358" w:rsidRDefault="00427803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10. При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 ККМ вводятся следующие реквизиты: 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заводской номер ККМ, 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регистрационный номер ККМ/АКС;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ИНН субъекта;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дата проведения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; 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новый пароль доступа к фискальной памяти.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10. При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в ККМ вводятся следующие реквизиты: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заводской номер ККМ, </w:t>
            </w:r>
            <w:r w:rsidRPr="00291358">
              <w:rPr>
                <w:b/>
                <w:sz w:val="28"/>
                <w:szCs w:val="28"/>
              </w:rPr>
              <w:t>либо серийный или инвентаризационный номер АКС;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регистрационный номер ККМ</w:t>
            </w:r>
            <w:r w:rsidRPr="00291358">
              <w:rPr>
                <w:b/>
                <w:sz w:val="28"/>
                <w:szCs w:val="28"/>
              </w:rPr>
              <w:t>/АКС</w:t>
            </w:r>
            <w:r w:rsidRPr="00291358">
              <w:rPr>
                <w:sz w:val="28"/>
                <w:szCs w:val="28"/>
              </w:rPr>
              <w:t>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ИНН субъекта;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дата проведения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;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новый пароль доступа к фискальной памяти.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 xml:space="preserve">12. Процесс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или перерегистрации должен включать активизацию устройства передачи фискальных данных.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12. Процесс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или перерегистрации должен включать активизацию устройства передачи фискальных данных.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   </w:t>
            </w:r>
            <w:proofErr w:type="gramStart"/>
            <w:r w:rsidRPr="00291358">
              <w:rPr>
                <w:b/>
                <w:sz w:val="28"/>
                <w:szCs w:val="28"/>
              </w:rPr>
              <w:t>Требования, предусмотренные в пунктах 11 и 12 данного раздела не применимы к КС.</w:t>
            </w:r>
            <w:proofErr w:type="gramEnd"/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24. При обращении к фискальным данным следует войти в соответствующий режим с помощью пароля доступа к режиму. Последующие действия в этом режиме должны быть указаны в эксплуатационной документации конкретной модели ККМ.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24. При обращении к фискальным данным следует войти в соответствующий режим с помощью пароля доступа к режиму. Последующие действия в этом режиме должны быть указаны в эксплуатационной документации конкретной модели</w:t>
            </w:r>
            <w:r w:rsidRPr="00291358">
              <w:rPr>
                <w:b/>
                <w:sz w:val="28"/>
                <w:szCs w:val="28"/>
              </w:rPr>
              <w:t>/системе</w:t>
            </w:r>
            <w:r w:rsidRPr="00291358">
              <w:rPr>
                <w:sz w:val="28"/>
                <w:szCs w:val="28"/>
              </w:rPr>
              <w:t xml:space="preserve"> ККМ.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26. Образец фискального отчета и последовательность действий для его получения должны быть указаны в эксплуатационной документации на конкретную модель ККМ.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26. Образец фискального отчета и последовательность действий для его получения должны быть указаны в эксплуатационной документации на конкретную модель</w:t>
            </w:r>
            <w:r w:rsidRPr="00291358">
              <w:rPr>
                <w:b/>
                <w:sz w:val="28"/>
                <w:szCs w:val="28"/>
              </w:rPr>
              <w:t>/систему</w:t>
            </w:r>
            <w:r w:rsidRPr="00291358">
              <w:rPr>
                <w:sz w:val="28"/>
                <w:szCs w:val="28"/>
              </w:rPr>
              <w:t xml:space="preserve"> ККМ.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29. В фискальном отчете отражаются следующие реквизиты: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наименование субъекта, в соответствии с требованиями для конкретной группы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признак фискального отчета; 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сквозной порядковый номер документа;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дата получения отчета;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время получения отчета в соответствии с требованиями для конкретной группы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период, за который формируется отчет; 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заводской номер ККМ, 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реквизиты (кроме пароля)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реквизиты (кроме пароля) всех проведенных перерегистраций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все итоги сменных продаж за период с указанием даты регистрации конкретного итога и номера закрытия смены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(*);</w:t>
            </w:r>
            <w:proofErr w:type="gramEnd"/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суммарный итог продаж за период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(**);</w:t>
            </w:r>
            <w:proofErr w:type="gramEnd"/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суммарный итог покупок за период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(**).</w:t>
            </w:r>
            <w:proofErr w:type="gramEnd"/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29. В фискальном отчете отражаются следующие реквизиты: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наименование субъекта, в соответствии с требованиями для конкретной группы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признак фискального отчета; 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сквозной порядковый номер документа;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дата получения отчета;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время получения отчета в соответствии с требованиями для конкретной группы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период, за который формируется отчет; 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заводской номер ККМ, </w:t>
            </w:r>
            <w:r w:rsidRPr="00291358">
              <w:rPr>
                <w:b/>
                <w:sz w:val="28"/>
                <w:szCs w:val="28"/>
              </w:rPr>
              <w:t>либо серийный или инвентаризационный номер АКС;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реквизиты (кроме пароля) </w:t>
            </w:r>
            <w:proofErr w:type="spellStart"/>
            <w:r w:rsidRPr="00291358">
              <w:rPr>
                <w:sz w:val="28"/>
                <w:szCs w:val="28"/>
              </w:rPr>
              <w:t>фискализации</w:t>
            </w:r>
            <w:proofErr w:type="spellEnd"/>
            <w:r w:rsidRPr="00291358">
              <w:rPr>
                <w:sz w:val="28"/>
                <w:szCs w:val="28"/>
              </w:rPr>
              <w:t xml:space="preserve">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реквизиты (кроме пароля) всех проведенных перерегистраций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все итоги сменных продаж за период с указанием даты регистрации конкретного итога и номера закрытия смены</w:t>
            </w:r>
            <w:proofErr w:type="gramStart"/>
            <w:r w:rsidRPr="00291358">
              <w:rPr>
                <w:sz w:val="28"/>
                <w:szCs w:val="28"/>
              </w:rPr>
              <w:t xml:space="preserve"> (*);</w:t>
            </w:r>
            <w:proofErr w:type="gramEnd"/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суммарный итог продаж за период</w:t>
            </w:r>
            <w:proofErr w:type="gramStart"/>
            <w:r w:rsidRPr="00291358">
              <w:rPr>
                <w:sz w:val="28"/>
                <w:szCs w:val="28"/>
              </w:rPr>
              <w:t xml:space="preserve"> (**);</w:t>
            </w:r>
            <w:proofErr w:type="gramEnd"/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суммарный итог покупок за период</w:t>
            </w:r>
            <w:proofErr w:type="gramStart"/>
            <w:r w:rsidRPr="00291358">
              <w:rPr>
                <w:sz w:val="28"/>
                <w:szCs w:val="28"/>
              </w:rPr>
              <w:t xml:space="preserve"> (**).</w:t>
            </w:r>
            <w:proofErr w:type="gramEnd"/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33. Устройство передачи фискальных данных должно быть выполнено в неразборном корпусе или в составе ККМ. Должно иметь разъем для подключения к ККМ и слот для 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СИМ-карты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ab/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33. Устройство передачи фискальных данных должно быть выполнено в неразборном корпусе или в составе ККМ. Должно иметь разъем для подключения к ККМ и слот для </w:t>
            </w:r>
            <w:proofErr w:type="spellStart"/>
            <w:r w:rsidRPr="00291358">
              <w:rPr>
                <w:sz w:val="28"/>
                <w:szCs w:val="28"/>
              </w:rPr>
              <w:t>СИМ-карты</w:t>
            </w:r>
            <w:proofErr w:type="spellEnd"/>
            <w:r w:rsidRPr="00291358">
              <w:rPr>
                <w:sz w:val="28"/>
                <w:szCs w:val="28"/>
              </w:rPr>
              <w:t>.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ab/>
            </w:r>
            <w:r w:rsidRPr="00291358">
              <w:rPr>
                <w:b/>
                <w:sz w:val="28"/>
                <w:szCs w:val="28"/>
              </w:rPr>
              <w:t xml:space="preserve">Требования, </w:t>
            </w:r>
            <w:proofErr w:type="gramStart"/>
            <w:r w:rsidRPr="00291358">
              <w:rPr>
                <w:b/>
                <w:sz w:val="28"/>
                <w:szCs w:val="28"/>
              </w:rPr>
              <w:t>предусмотренные</w:t>
            </w:r>
            <w:proofErr w:type="gramEnd"/>
            <w:r w:rsidRPr="00291358">
              <w:rPr>
                <w:b/>
                <w:sz w:val="28"/>
                <w:szCs w:val="28"/>
              </w:rPr>
              <w:t xml:space="preserve"> в пунктах 31-33 данного раздела не применимы к компьютерным системам.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34. Требования к функции по передаче данных по проводным или беспроводным каналам связи: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подключение к серверу уполномоченного налогового органа к сети Интернет, используя протокол соединения TCP/IP и протокол обмена данными между ККМ и автоматизированной информационной системой "ККМ в режиме онлайн";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обеспечение формирования и печати чеков в условиях временной потери соединения с сервером уполномоченного налогового органа. При возобновлении связи - передача накопленных фискальных данных с блока устройства передачи фискальных данных на сервер уполномоченного налогового органа;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поддержка не менее одного канала передачи данных по проводным или беспроводным каналам связи;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проведение авторизации ККМ на сервере уполномоченного налогового органа;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передача данных о совершаемых кассовых операциях и закрытии смены на сервер уполномоченного налогового органа.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34. Требования к функции по передаче данных по проводным или беспроводным каналам связи: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подключение к серверу уполномоченного налогового органа к сети Интернет, используя протокол соединения TCP/IP и протокол обмена данными между ККМ и автоматизированной информационной системой "ККМ в режиме онлайн";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обеспечение формирования и печати чеков в условиях временной потери соединения с сервером уполномоченного налогового органа. При возобновлении связи - передача накопленных фискальных данных с блока устройства передачи фискальных данных на сервер уполномоченного налогового органа;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поддержка не менее одного канала передачи данных по проводным или беспроводным каналам связи;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проведение авторизации ККМ </w:t>
            </w:r>
            <w:r w:rsidRPr="00291358">
              <w:rPr>
                <w:b/>
                <w:sz w:val="28"/>
                <w:szCs w:val="28"/>
              </w:rPr>
              <w:t>и КС</w:t>
            </w:r>
            <w:r w:rsidRPr="00291358">
              <w:rPr>
                <w:sz w:val="28"/>
                <w:szCs w:val="28"/>
              </w:rPr>
              <w:t xml:space="preserve"> на сервере уполномоченного налогового органа;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передача данных о совершаемых кассовых операциях и закрытии смены на сервер уполномоченного налогового органа.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иметь функционал автоматического тестирования связи с сервером уполномоченного налогового органа при включении ККМ/КС (путем отправки тестового сообщения и получения ответа);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обеспечивать сохранность информации о контрольно-кассовых чеках, накопленных за период работы ККМ или АКС в автономном режиме не менее 3 суток (72 часов);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иметь возможность блокировки ККМ при отсутствии доступа к каналам связи.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35. Центры технического обслуживания должны </w:t>
            </w: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иметь: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документы, подтверждающие факт ввоза ККМ и их сертификацию;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договор с мобильным оператором об оказании услуг по передаче данных, с указанием тарифов;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договор с оператором связи (</w:t>
            </w:r>
            <w:proofErr w:type="spell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интернет-провайдер</w:t>
            </w:r>
            <w:proofErr w:type="spell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) о </w:t>
            </w:r>
            <w:proofErr w:type="gramStart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безопасном</w:t>
            </w:r>
            <w:proofErr w:type="gramEnd"/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VPN-соединении Центра технического обслуживания с автоматизированной информационной системой;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материально-техническую базу (помещение, инженерно-техническое благоустройство, оборудование, ресурсное обеспечение);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возможность обеспечить качество предоставляемых услуг и сервисное обслуживание;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штат сотрудников, с документами, подтверждающими их профессиональные навыки в сфере эксплуатации и ремонта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филиалы или представителей Центра технического обслуживания по обслуживанию ККМ в регионах (не менее 2-х филиалов в областях, городах Бишкек и Ош);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- возможность предоставлять услуги по реализации ККМ, сдаче ККМ в аренду и передаче по договору лизинга ККМ.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35. Центры технического обслуживания должны иметь: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lastRenderedPageBreak/>
              <w:t>- документы, подтверждающие факт ввоза ККМ и их сертификацию;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договор с мобильным оператором об оказании услуг по передаче данных, с указанием тарифов;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договор с оператором связи (</w:t>
            </w:r>
            <w:proofErr w:type="spellStart"/>
            <w:r w:rsidRPr="00291358">
              <w:rPr>
                <w:sz w:val="28"/>
                <w:szCs w:val="28"/>
              </w:rPr>
              <w:t>интернет-провайдер</w:t>
            </w:r>
            <w:proofErr w:type="spellEnd"/>
            <w:r w:rsidRPr="00291358">
              <w:rPr>
                <w:sz w:val="28"/>
                <w:szCs w:val="28"/>
              </w:rPr>
              <w:t xml:space="preserve">) о </w:t>
            </w:r>
            <w:proofErr w:type="gramStart"/>
            <w:r w:rsidRPr="00291358">
              <w:rPr>
                <w:sz w:val="28"/>
                <w:szCs w:val="28"/>
              </w:rPr>
              <w:t>безопасном</w:t>
            </w:r>
            <w:proofErr w:type="gramEnd"/>
            <w:r w:rsidRPr="00291358">
              <w:rPr>
                <w:sz w:val="28"/>
                <w:szCs w:val="28"/>
              </w:rPr>
              <w:t xml:space="preserve"> VPN-соединении Центра технического обслуживания с автоматизированной информационной системой;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утвержденные цены ККМ и тарифы за техническое обслуживание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материально-техническую базу (помещение, инженерно-техническое благоустройство, оборудование, ресурсное обеспечение);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возможность обеспечить качество предоставляемых услуг и сервисное обслуживание;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 xml:space="preserve">- штат сотрудников, с документами, подтверждающими их профессиональные навыки в сфере эксплуатации, </w:t>
            </w:r>
            <w:r w:rsidRPr="00291358">
              <w:rPr>
                <w:b/>
                <w:sz w:val="28"/>
                <w:szCs w:val="28"/>
              </w:rPr>
              <w:t>обслуживания</w:t>
            </w:r>
            <w:r w:rsidRPr="00291358">
              <w:rPr>
                <w:sz w:val="28"/>
                <w:szCs w:val="28"/>
              </w:rPr>
              <w:t xml:space="preserve"> и ремонта ККМ;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филиалы или представителей Центра технического обслуживания по обслуживанию ККМ в регионах (не менее 2-х филиалов в областях, городах Бишкек и Ош);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- возможность предоставлять услуги по реализации ККМ, сдаче ККМ в аренду и передаче по договору лизинга ККМ.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35.1 Центры технического обслуживания компьютерных систем должны иметь: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заключение, подтверждающее соответствие компьютерной системы техническим требованиям, выданное уполномоченным государственным органом в области связи и информатизации;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договор с мобильным оператором или оператором связи (</w:t>
            </w:r>
            <w:proofErr w:type="spellStart"/>
            <w:r w:rsidRPr="00291358">
              <w:rPr>
                <w:b/>
                <w:sz w:val="28"/>
                <w:szCs w:val="28"/>
              </w:rPr>
              <w:t>интернет-провайдер</w:t>
            </w:r>
            <w:proofErr w:type="spellEnd"/>
            <w:r w:rsidRPr="00291358">
              <w:rPr>
                <w:b/>
                <w:sz w:val="28"/>
                <w:szCs w:val="28"/>
              </w:rPr>
              <w:t xml:space="preserve">)  об оказании услуг по передаче данных, </w:t>
            </w:r>
            <w:r w:rsidRPr="00291358">
              <w:rPr>
                <w:b/>
                <w:sz w:val="28"/>
                <w:szCs w:val="28"/>
              </w:rPr>
              <w:lastRenderedPageBreak/>
              <w:t>с указанием тарифов;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договор с оператором связи (</w:t>
            </w:r>
            <w:proofErr w:type="spellStart"/>
            <w:r w:rsidRPr="00291358">
              <w:rPr>
                <w:b/>
                <w:sz w:val="28"/>
                <w:szCs w:val="28"/>
              </w:rPr>
              <w:t>интернет-провайдер</w:t>
            </w:r>
            <w:proofErr w:type="spellEnd"/>
            <w:r w:rsidRPr="00291358">
              <w:rPr>
                <w:b/>
                <w:sz w:val="28"/>
                <w:szCs w:val="28"/>
              </w:rPr>
              <w:t xml:space="preserve">) о </w:t>
            </w:r>
            <w:proofErr w:type="gramStart"/>
            <w:r w:rsidRPr="00291358">
              <w:rPr>
                <w:b/>
                <w:sz w:val="28"/>
                <w:szCs w:val="28"/>
              </w:rPr>
              <w:t>безопасном</w:t>
            </w:r>
            <w:proofErr w:type="gramEnd"/>
            <w:r w:rsidRPr="00291358">
              <w:rPr>
                <w:b/>
                <w:sz w:val="28"/>
                <w:szCs w:val="28"/>
              </w:rPr>
              <w:t xml:space="preserve"> VPN-соединении Центра технического обслуживания с автоматизированной информационной системой;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утвержденные тарифы за установку и техническое обслуживание (сопровождение) компьютерной системы;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возможность обеспечить бесперебойное и качественное предоставление услуг и сервисное обслуживание;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штат сотрудников, с документами, подтверждающими профессиональные навыки в сфере эксплуатации и обслуживания компьютерной системы;</w:t>
            </w:r>
          </w:p>
          <w:p w:rsidR="00C266A7" w:rsidRPr="00291358" w:rsidRDefault="00C266A7" w:rsidP="00291358">
            <w:pPr>
              <w:rPr>
                <w:b/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 xml:space="preserve">- филиалы или представителей ЦТО по обслуживанию ККМ в регионах (не менее 2-х филиалов в областях, </w:t>
            </w:r>
            <w:proofErr w:type="spellStart"/>
            <w:r w:rsidRPr="00291358">
              <w:rPr>
                <w:b/>
                <w:sz w:val="28"/>
                <w:szCs w:val="28"/>
              </w:rPr>
              <w:t>г</w:t>
            </w:r>
            <w:proofErr w:type="gramStart"/>
            <w:r w:rsidRPr="00291358">
              <w:rPr>
                <w:b/>
                <w:sz w:val="28"/>
                <w:szCs w:val="28"/>
              </w:rPr>
              <w:t>.Б</w:t>
            </w:r>
            <w:proofErr w:type="gramEnd"/>
            <w:r w:rsidRPr="00291358">
              <w:rPr>
                <w:b/>
                <w:sz w:val="28"/>
                <w:szCs w:val="28"/>
              </w:rPr>
              <w:t>ишкек</w:t>
            </w:r>
            <w:proofErr w:type="spellEnd"/>
            <w:r w:rsidRPr="00291358">
              <w:rPr>
                <w:b/>
                <w:sz w:val="28"/>
                <w:szCs w:val="28"/>
              </w:rPr>
              <w:t xml:space="preserve"> и Ош);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b/>
                <w:sz w:val="28"/>
                <w:szCs w:val="28"/>
              </w:rPr>
              <w:t>- возможность предоставлять услуги по эксплуатации и использованию компьютерной системы, в том числе в рассрочку;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C266A7" w:rsidRPr="00291358" w:rsidTr="007C0F73">
        <w:tc>
          <w:tcPr>
            <w:tcW w:w="6380" w:type="dxa"/>
          </w:tcPr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36. Центр технического обслуживания осуществляет взаимодействие: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с субъектом - на основании договора на сервисное обслуживание ККМ;</w:t>
            </w:r>
          </w:p>
          <w:p w:rsidR="00C266A7" w:rsidRPr="00291358" w:rsidRDefault="00C266A7" w:rsidP="00291358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с уполномоченным налоговым органом - на основании меморандума о взаимодействии.</w:t>
            </w:r>
          </w:p>
        </w:tc>
        <w:tc>
          <w:tcPr>
            <w:tcW w:w="8222" w:type="dxa"/>
            <w:gridSpan w:val="5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36. Центр технического обслуживания осуществляет взаимодействие: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с субъектом - на основании договора на сервисное обслуживание ККМ</w:t>
            </w:r>
            <w:r w:rsidRPr="00291358">
              <w:rPr>
                <w:b/>
                <w:sz w:val="28"/>
                <w:szCs w:val="28"/>
              </w:rPr>
              <w:t>/АКС;</w:t>
            </w:r>
          </w:p>
          <w:p w:rsidR="00C266A7" w:rsidRPr="00291358" w:rsidRDefault="00C266A7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с уполномоченным налоговым органом - на основании меморандума о взаимодействии.</w:t>
            </w:r>
          </w:p>
        </w:tc>
        <w:tc>
          <w:tcPr>
            <w:tcW w:w="425" w:type="dxa"/>
          </w:tcPr>
          <w:p w:rsidR="00C266A7" w:rsidRPr="00291358" w:rsidRDefault="00C266A7" w:rsidP="00291358">
            <w:pPr>
              <w:rPr>
                <w:sz w:val="28"/>
                <w:szCs w:val="28"/>
              </w:rPr>
            </w:pPr>
          </w:p>
        </w:tc>
      </w:tr>
      <w:tr w:rsidR="00910496" w:rsidRPr="00291358" w:rsidTr="007C0F73">
        <w:tc>
          <w:tcPr>
            <w:tcW w:w="6380" w:type="dxa"/>
          </w:tcPr>
          <w:p w:rsidR="0074492F" w:rsidRPr="00291358" w:rsidRDefault="00910496" w:rsidP="0074492F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1358">
              <w:rPr>
                <w:rFonts w:ascii="Times New Roman" w:hAnsi="Times New Roman" w:cs="Times New Roman"/>
                <w:b w:val="0"/>
                <w:sz w:val="28"/>
                <w:szCs w:val="28"/>
              </w:rPr>
              <w:t>38. В случае невозможности выполнения своих обязательств, Центр технического обслуживания должен передать свои полномочия и обязанности по техническому обслуживанию ККМ другому Центру технического обслуживания.</w:t>
            </w:r>
          </w:p>
        </w:tc>
        <w:tc>
          <w:tcPr>
            <w:tcW w:w="8222" w:type="dxa"/>
            <w:gridSpan w:val="5"/>
          </w:tcPr>
          <w:p w:rsidR="00910496" w:rsidRPr="00291358" w:rsidRDefault="00910496" w:rsidP="00291358">
            <w:pPr>
              <w:rPr>
                <w:sz w:val="28"/>
                <w:szCs w:val="28"/>
              </w:rPr>
            </w:pPr>
            <w:r w:rsidRPr="00291358">
              <w:rPr>
                <w:sz w:val="28"/>
                <w:szCs w:val="28"/>
              </w:rPr>
              <w:t>38. В случае невозможности выполнения своих обязательств, Центр технического обслуживания должен передать свои полномочия и обязанности по техническому обслуживанию ККМ</w:t>
            </w:r>
            <w:r w:rsidRPr="00291358">
              <w:rPr>
                <w:b/>
                <w:sz w:val="28"/>
                <w:szCs w:val="28"/>
              </w:rPr>
              <w:t>/АКС</w:t>
            </w:r>
            <w:r w:rsidRPr="00291358">
              <w:rPr>
                <w:sz w:val="28"/>
                <w:szCs w:val="28"/>
              </w:rPr>
              <w:t xml:space="preserve"> другому Центру технического обслуживания.</w:t>
            </w:r>
          </w:p>
        </w:tc>
        <w:tc>
          <w:tcPr>
            <w:tcW w:w="425" w:type="dxa"/>
          </w:tcPr>
          <w:p w:rsidR="00910496" w:rsidRPr="00291358" w:rsidRDefault="00910496" w:rsidP="00291358">
            <w:pPr>
              <w:rPr>
                <w:sz w:val="28"/>
                <w:szCs w:val="28"/>
              </w:rPr>
            </w:pPr>
          </w:p>
        </w:tc>
      </w:tr>
      <w:tr w:rsidR="0074492F" w:rsidRPr="00291358" w:rsidTr="007C0F73">
        <w:tc>
          <w:tcPr>
            <w:tcW w:w="6380" w:type="dxa"/>
          </w:tcPr>
          <w:p w:rsidR="005F206C" w:rsidRPr="005F206C" w:rsidRDefault="005F206C" w:rsidP="005F206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0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0604C">
              <w:rPr>
                <w:rFonts w:ascii="Times New Roman" w:hAnsi="Times New Roman" w:cs="Times New Roman"/>
                <w:sz w:val="28"/>
                <w:szCs w:val="28"/>
              </w:rPr>
              <w:t>ЕЙСТВУЮЩАЯ РЕДАКЦИЯ</w:t>
            </w:r>
          </w:p>
          <w:p w:rsidR="0074492F" w:rsidRPr="005F206C" w:rsidRDefault="005F206C" w:rsidP="005F206C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F206C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Pr="005F206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Правительства Кыргызской Республики «Об утверждении Государственного реестра контрольно-кассовых машин, разрешенных к использованию на территории </w:t>
            </w:r>
            <w:r w:rsidRPr="005F206C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Кыргызской Республики, и Правил его формирования» от 29 декабря 2009 года № 817</w:t>
            </w:r>
          </w:p>
        </w:tc>
        <w:tc>
          <w:tcPr>
            <w:tcW w:w="8222" w:type="dxa"/>
            <w:gridSpan w:val="5"/>
          </w:tcPr>
          <w:p w:rsidR="0074492F" w:rsidRPr="005F206C" w:rsidRDefault="005F206C" w:rsidP="0020604C">
            <w:pPr>
              <w:rPr>
                <w:sz w:val="28"/>
                <w:szCs w:val="28"/>
              </w:rPr>
            </w:pPr>
            <w:r w:rsidRPr="005F206C">
              <w:rPr>
                <w:b/>
                <w:sz w:val="28"/>
                <w:szCs w:val="28"/>
              </w:rPr>
              <w:lastRenderedPageBreak/>
              <w:t>П</w:t>
            </w:r>
            <w:r w:rsidR="0020604C">
              <w:rPr>
                <w:b/>
                <w:sz w:val="28"/>
                <w:szCs w:val="28"/>
              </w:rPr>
              <w:t>РЕДЛАГАЕМАЯ РЕДАКЦИЯ</w:t>
            </w:r>
          </w:p>
        </w:tc>
        <w:tc>
          <w:tcPr>
            <w:tcW w:w="425" w:type="dxa"/>
          </w:tcPr>
          <w:p w:rsidR="0074492F" w:rsidRPr="00291358" w:rsidRDefault="0074492F" w:rsidP="00291358">
            <w:pPr>
              <w:rPr>
                <w:sz w:val="28"/>
                <w:szCs w:val="28"/>
              </w:rPr>
            </w:pPr>
          </w:p>
        </w:tc>
      </w:tr>
      <w:tr w:rsidR="009A6CA7" w:rsidRPr="00291358" w:rsidTr="007C0F73">
        <w:tc>
          <w:tcPr>
            <w:tcW w:w="6380" w:type="dxa"/>
          </w:tcPr>
          <w:p w:rsidR="009A6CA7" w:rsidRPr="00161CB0" w:rsidRDefault="009A6CA7" w:rsidP="00814F25">
            <w:pPr>
              <w:tabs>
                <w:tab w:val="left" w:pos="34"/>
                <w:tab w:val="left" w:pos="176"/>
                <w:tab w:val="left" w:pos="461"/>
              </w:tabs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lastRenderedPageBreak/>
              <w:t xml:space="preserve"> «1.ПОРТ </w:t>
            </w:r>
            <w:r w:rsidRPr="00161CB0">
              <w:rPr>
                <w:sz w:val="28"/>
                <w:szCs w:val="28"/>
                <w:lang w:val="en-US"/>
              </w:rPr>
              <w:t>DP</w:t>
            </w:r>
            <w:r w:rsidRPr="00161CB0">
              <w:rPr>
                <w:sz w:val="28"/>
                <w:szCs w:val="28"/>
              </w:rPr>
              <w:t>-50Ф;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2.ПОРТ </w:t>
            </w:r>
            <w:r w:rsidRPr="00161CB0">
              <w:rPr>
                <w:sz w:val="28"/>
                <w:szCs w:val="28"/>
                <w:lang w:val="en-US"/>
              </w:rPr>
              <w:t>MP</w:t>
            </w:r>
            <w:r w:rsidRPr="00161CB0">
              <w:rPr>
                <w:sz w:val="28"/>
                <w:szCs w:val="28"/>
              </w:rPr>
              <w:t>-55В 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3.ПОРТ МР-55</w:t>
            </w:r>
            <w:r w:rsidRPr="00161CB0">
              <w:rPr>
                <w:sz w:val="28"/>
                <w:szCs w:val="28"/>
                <w:lang w:val="en-US"/>
              </w:rPr>
              <w:t>L</w:t>
            </w:r>
            <w:r w:rsidRPr="00161CB0">
              <w:rPr>
                <w:sz w:val="28"/>
                <w:szCs w:val="28"/>
              </w:rPr>
              <w:t xml:space="preserve"> 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4.ШТРИХ-</w:t>
            </w:r>
            <w:proofErr w:type="gramStart"/>
            <w:r w:rsidRPr="00161CB0">
              <w:rPr>
                <w:sz w:val="28"/>
                <w:szCs w:val="28"/>
                <w:lang w:val="en-US"/>
              </w:rPr>
              <w:t>LIGHT</w:t>
            </w:r>
            <w:proofErr w:type="gramEnd"/>
            <w:r w:rsidRPr="00161CB0">
              <w:rPr>
                <w:sz w:val="28"/>
                <w:szCs w:val="28"/>
              </w:rPr>
              <w:t>-ФР-К;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5.ШТРИХ-М-ФР-К;</w:t>
            </w:r>
          </w:p>
          <w:p w:rsidR="009A6CA7" w:rsidRPr="00161CB0" w:rsidRDefault="009A6CA7" w:rsidP="00814F25">
            <w:pPr>
              <w:jc w:val="both"/>
              <w:rPr>
                <w:b/>
                <w:sz w:val="28"/>
                <w:szCs w:val="28"/>
              </w:rPr>
            </w:pPr>
            <w:r w:rsidRPr="00161CB0">
              <w:rPr>
                <w:b/>
                <w:sz w:val="28"/>
                <w:szCs w:val="28"/>
              </w:rPr>
              <w:t xml:space="preserve">   6.ШТРИХ-МИКРО-Ф;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7.ШТРИХ-ТАКСИ-К;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8.АТРОН-200К;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 9.Компьютерная система </w:t>
            </w:r>
            <w:r w:rsidRPr="00161CB0">
              <w:rPr>
                <w:sz w:val="28"/>
                <w:szCs w:val="28"/>
                <w:lang w:val="en-US"/>
              </w:rPr>
              <w:t>Neo</w:t>
            </w:r>
            <w:r w:rsidRPr="00161CB0">
              <w:rPr>
                <w:sz w:val="28"/>
                <w:szCs w:val="28"/>
              </w:rPr>
              <w:t xml:space="preserve"> </w:t>
            </w:r>
            <w:r w:rsidRPr="00161CB0">
              <w:rPr>
                <w:sz w:val="28"/>
                <w:szCs w:val="28"/>
                <w:lang w:val="en-US"/>
              </w:rPr>
              <w:t>Fiscal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10.СОЮЗ-К;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11.АТРОН-104Ф;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12.Билетопечатающая машина БПМФ;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13.КАСБИ-02Ф;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14.КАСБИ-03Ф;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15.Компьютерный кассовый терминал «СТ-95Ф»;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16.Меркурий-111Ф;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17.Меркурий-112Ф;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18.Меркурий-115Ф;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19.Меркурий-130Ф;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20.Меркурий-140Ф;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21.Меркурий-180Ф;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22.Мебиус-2Ф;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23.Мебиус-8Ф;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24.Миника-1101Ф;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25.Миника-1102Ф;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26.Миника-1103Ф;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27.</w:t>
            </w:r>
            <w:r w:rsidRPr="00161CB0">
              <w:rPr>
                <w:sz w:val="28"/>
                <w:szCs w:val="28"/>
                <w:lang w:val="en-US"/>
              </w:rPr>
              <w:t>MICROS</w:t>
            </w:r>
            <w:r w:rsidRPr="00161CB0">
              <w:rPr>
                <w:sz w:val="28"/>
                <w:szCs w:val="28"/>
              </w:rPr>
              <w:t xml:space="preserve"> 3000</w:t>
            </w:r>
            <w:r w:rsidRPr="00161CB0">
              <w:rPr>
                <w:sz w:val="28"/>
                <w:szCs w:val="28"/>
                <w:lang w:val="en-US"/>
              </w:rPr>
              <w:t>HRSF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28.</w:t>
            </w:r>
            <w:r w:rsidRPr="00161CB0">
              <w:rPr>
                <w:sz w:val="28"/>
                <w:szCs w:val="28"/>
                <w:lang w:val="en-US"/>
              </w:rPr>
              <w:t>MICROS</w:t>
            </w:r>
            <w:r w:rsidRPr="00161CB0">
              <w:rPr>
                <w:sz w:val="28"/>
                <w:szCs w:val="28"/>
              </w:rPr>
              <w:t xml:space="preserve"> 8700</w:t>
            </w:r>
            <w:r w:rsidRPr="00161CB0">
              <w:rPr>
                <w:sz w:val="28"/>
                <w:szCs w:val="28"/>
                <w:lang w:val="en-US"/>
              </w:rPr>
              <w:t>HRSF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29.ОКА-ПФ;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30.ОКА-МФ;</w:t>
            </w:r>
          </w:p>
          <w:p w:rsidR="009A6CA7" w:rsidRPr="00161CB0" w:rsidRDefault="009A6CA7" w:rsidP="00814F25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31.</w:t>
            </w:r>
            <w:r w:rsidRPr="00161CB0">
              <w:rPr>
                <w:sz w:val="28"/>
                <w:szCs w:val="28"/>
                <w:lang w:val="en-US"/>
              </w:rPr>
              <w:t>POS</w:t>
            </w:r>
            <w:r w:rsidRPr="00161CB0">
              <w:rPr>
                <w:sz w:val="28"/>
                <w:szCs w:val="28"/>
              </w:rPr>
              <w:t xml:space="preserve">-терминал (кассовый терминал) </w:t>
            </w:r>
            <w:r w:rsidRPr="00161CB0">
              <w:rPr>
                <w:sz w:val="28"/>
                <w:szCs w:val="28"/>
              </w:rPr>
              <w:lastRenderedPageBreak/>
              <w:t>«ШТРИХ»;</w:t>
            </w:r>
          </w:p>
          <w:p w:rsidR="009A6CA7" w:rsidRPr="00161CB0" w:rsidRDefault="009A6CA7" w:rsidP="00814F25">
            <w:pPr>
              <w:tabs>
                <w:tab w:val="left" w:pos="851"/>
              </w:tabs>
              <w:jc w:val="both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</w:rPr>
              <w:t xml:space="preserve">  </w:t>
            </w:r>
            <w:r w:rsidRPr="00161CB0">
              <w:rPr>
                <w:sz w:val="28"/>
                <w:szCs w:val="28"/>
                <w:lang w:val="en-US"/>
              </w:rPr>
              <w:t>32.POS-IBM 4694F/481031H;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 33.IPS POS-II </w:t>
            </w:r>
            <w:r w:rsidRPr="00161CB0">
              <w:rPr>
                <w:sz w:val="28"/>
                <w:szCs w:val="28"/>
              </w:rPr>
              <w:t>СП</w:t>
            </w:r>
            <w:r w:rsidRPr="00161CB0">
              <w:rPr>
                <w:sz w:val="28"/>
                <w:szCs w:val="28"/>
                <w:lang w:val="en-US"/>
              </w:rPr>
              <w:t>F;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 </w:t>
            </w:r>
            <w:r w:rsidRPr="00161CB0">
              <w:rPr>
                <w:sz w:val="28"/>
                <w:szCs w:val="28"/>
              </w:rPr>
              <w:t>34.ТВЕС-МИНИ-Ф;</w:t>
            </w:r>
          </w:p>
          <w:p w:rsidR="009A6CA7" w:rsidRPr="00161CB0" w:rsidRDefault="009A6CA7" w:rsidP="00814F25">
            <w:pPr>
              <w:jc w:val="both"/>
              <w:rPr>
                <w:b/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</w:t>
            </w:r>
            <w:r w:rsidRPr="00161CB0">
              <w:rPr>
                <w:b/>
                <w:sz w:val="28"/>
                <w:szCs w:val="28"/>
              </w:rPr>
              <w:t>35.ШТРИХ-МИКРО-Ф;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36.Фискальный регистратор «СПАРК-617Ф»;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37.Фискальный регистратор «СПАРК-617К»;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38.Фискальный регистратор «ШТРИХ-ФР-Ф»;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39.Фискальный регистратор Меркурий-114.1Ф;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40.Фискальный регистратор Меркурий-118Ф;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41. Фискальный регистратор Меркурий-119Ф;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42.ЭКР-2102Ф;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43.ЭЛВЕС-МИКРО-Ф;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44.ЭЛВЕС-01-01Ф;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45.ЭЛВЕС-01-02Ф;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46.</w:t>
            </w:r>
            <w:proofErr w:type="gramStart"/>
            <w:r w:rsidRPr="00161CB0">
              <w:rPr>
                <w:sz w:val="28"/>
                <w:szCs w:val="28"/>
              </w:rPr>
              <w:t>ЭЛИТ-МОБИЛ</w:t>
            </w:r>
            <w:proofErr w:type="gramEnd"/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47.</w:t>
            </w:r>
            <w:r w:rsidRPr="00161CB0">
              <w:rPr>
                <w:sz w:val="28"/>
                <w:szCs w:val="28"/>
                <w:lang w:val="en-US"/>
              </w:rPr>
              <w:t>SIEMTNS</w:t>
            </w:r>
            <w:r w:rsidRPr="00161CB0">
              <w:rPr>
                <w:sz w:val="28"/>
                <w:szCs w:val="28"/>
              </w:rPr>
              <w:t xml:space="preserve"> </w:t>
            </w:r>
            <w:r w:rsidRPr="00161CB0">
              <w:rPr>
                <w:sz w:val="28"/>
                <w:szCs w:val="28"/>
                <w:lang w:val="en-US"/>
              </w:rPr>
              <w:t>NIXDORF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pStyle w:val="ab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</w:rPr>
              <w:t xml:space="preserve">  </w:t>
            </w:r>
            <w:r w:rsidRPr="00161CB0">
              <w:rPr>
                <w:sz w:val="28"/>
                <w:szCs w:val="28"/>
                <w:lang w:val="en-US"/>
              </w:rPr>
              <w:t xml:space="preserve">48. </w:t>
            </w:r>
            <w:r w:rsidRPr="00161CB0">
              <w:rPr>
                <w:sz w:val="28"/>
                <w:szCs w:val="28"/>
              </w:rPr>
              <w:t>СП</w:t>
            </w:r>
            <w:r w:rsidRPr="00161CB0">
              <w:rPr>
                <w:sz w:val="28"/>
                <w:szCs w:val="28"/>
                <w:lang w:val="en-US"/>
              </w:rPr>
              <w:t>402</w:t>
            </w:r>
            <w:r w:rsidRPr="00161CB0">
              <w:rPr>
                <w:sz w:val="28"/>
                <w:szCs w:val="28"/>
              </w:rPr>
              <w:t>ФР</w:t>
            </w:r>
            <w:r w:rsidRPr="00161CB0">
              <w:rPr>
                <w:sz w:val="28"/>
                <w:szCs w:val="28"/>
                <w:lang w:val="en-US"/>
              </w:rPr>
              <w:t>-</w:t>
            </w:r>
            <w:r w:rsidRPr="00161CB0">
              <w:rPr>
                <w:sz w:val="28"/>
                <w:szCs w:val="28"/>
              </w:rPr>
              <w:t>К</w:t>
            </w:r>
          </w:p>
          <w:p w:rsidR="009A6CA7" w:rsidRPr="00161CB0" w:rsidRDefault="009A6CA7" w:rsidP="00814F25">
            <w:pPr>
              <w:pStyle w:val="ab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 49. MSTAR-650TK</w:t>
            </w:r>
          </w:p>
          <w:p w:rsidR="009A6CA7" w:rsidRPr="00161CB0" w:rsidRDefault="009A6CA7" w:rsidP="00814F25">
            <w:pPr>
              <w:pStyle w:val="ab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 50. MSTAR-TK</w:t>
            </w:r>
          </w:p>
          <w:p w:rsidR="009A6CA7" w:rsidRPr="00161CB0" w:rsidRDefault="009A6CA7" w:rsidP="00814F25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8222" w:type="dxa"/>
            <w:gridSpan w:val="5"/>
          </w:tcPr>
          <w:p w:rsidR="009A6CA7" w:rsidRPr="00161CB0" w:rsidRDefault="009A6CA7" w:rsidP="00814F25">
            <w:pPr>
              <w:tabs>
                <w:tab w:val="left" w:pos="34"/>
                <w:tab w:val="left" w:pos="176"/>
                <w:tab w:val="left" w:pos="461"/>
              </w:tabs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lastRenderedPageBreak/>
              <w:t xml:space="preserve">«1.ПОРТ </w:t>
            </w:r>
            <w:r w:rsidRPr="00161CB0">
              <w:rPr>
                <w:sz w:val="28"/>
                <w:szCs w:val="28"/>
                <w:lang w:val="en-US"/>
              </w:rPr>
              <w:t>DP</w:t>
            </w:r>
            <w:r w:rsidRPr="00161CB0">
              <w:rPr>
                <w:sz w:val="28"/>
                <w:szCs w:val="28"/>
              </w:rPr>
              <w:t>-50Ф;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2.ПОРТ </w:t>
            </w:r>
            <w:r w:rsidRPr="00161CB0">
              <w:rPr>
                <w:sz w:val="28"/>
                <w:szCs w:val="28"/>
                <w:lang w:val="en-US"/>
              </w:rPr>
              <w:t>MP</w:t>
            </w:r>
            <w:r w:rsidRPr="00161CB0">
              <w:rPr>
                <w:sz w:val="28"/>
                <w:szCs w:val="28"/>
              </w:rPr>
              <w:t>-55В 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3.ПОРТ МР-55</w:t>
            </w:r>
            <w:r w:rsidRPr="00161CB0">
              <w:rPr>
                <w:sz w:val="28"/>
                <w:szCs w:val="28"/>
                <w:lang w:val="en-US"/>
              </w:rPr>
              <w:t>L</w:t>
            </w:r>
            <w:r w:rsidRPr="00161CB0">
              <w:rPr>
                <w:sz w:val="28"/>
                <w:szCs w:val="28"/>
              </w:rPr>
              <w:t xml:space="preserve"> 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4.ШТРИХ-</w:t>
            </w:r>
            <w:proofErr w:type="gramStart"/>
            <w:r w:rsidRPr="00161CB0">
              <w:rPr>
                <w:sz w:val="28"/>
                <w:szCs w:val="28"/>
                <w:lang w:val="en-US"/>
              </w:rPr>
              <w:t>LIGHT</w:t>
            </w:r>
            <w:proofErr w:type="gramEnd"/>
            <w:r w:rsidRPr="00161CB0">
              <w:rPr>
                <w:sz w:val="28"/>
                <w:szCs w:val="28"/>
              </w:rPr>
              <w:t>-ФР-К;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5.ШТРИХ-М-ФР-К;</w:t>
            </w:r>
          </w:p>
          <w:p w:rsidR="009A6CA7" w:rsidRPr="00161CB0" w:rsidRDefault="009A6CA7" w:rsidP="00814F25">
            <w:pPr>
              <w:jc w:val="both"/>
              <w:rPr>
                <w:b/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</w:t>
            </w:r>
            <w:r w:rsidRPr="00161CB0">
              <w:rPr>
                <w:b/>
                <w:sz w:val="28"/>
                <w:szCs w:val="28"/>
              </w:rPr>
              <w:t>6.ШТРИХ-Мини-ФР-К;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7.ШТРИХ-ТАКСИ-К;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8.АТРОН-200К;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 9.Компьютерная система </w:t>
            </w:r>
            <w:r w:rsidRPr="00161CB0">
              <w:rPr>
                <w:sz w:val="28"/>
                <w:szCs w:val="28"/>
                <w:lang w:val="en-US"/>
              </w:rPr>
              <w:t>Neo</w:t>
            </w:r>
            <w:r w:rsidRPr="00161CB0">
              <w:rPr>
                <w:sz w:val="28"/>
                <w:szCs w:val="28"/>
              </w:rPr>
              <w:t xml:space="preserve"> </w:t>
            </w:r>
            <w:r w:rsidRPr="00161CB0">
              <w:rPr>
                <w:sz w:val="28"/>
                <w:szCs w:val="28"/>
                <w:lang w:val="en-US"/>
              </w:rPr>
              <w:t>Fiscal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10.СОЮЗ-К;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11.АТРОН-104Ф;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12.Билетопечатающая машина БПМФ;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13.КАСБИ-02Ф;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14.КАСБИ-03Ф;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15.Компьютерный кассовый терминал «СТ-95Ф»;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16.Меркурий-111Ф;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17.Меркурий-112Ф;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18.Меркурий-115Ф;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19.Меркурий-130Ф;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20.Меркурий-140Ф;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21.Меркурий-180Ф;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22.Мебиус-2Ф;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23.Мебиус-8Ф;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24.Миника-1101Ф;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25.Миника-1102Ф;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26.Миника-1103Ф;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27.</w:t>
            </w:r>
            <w:r w:rsidRPr="00161CB0">
              <w:rPr>
                <w:sz w:val="28"/>
                <w:szCs w:val="28"/>
                <w:lang w:val="en-US"/>
              </w:rPr>
              <w:t>MICROS</w:t>
            </w:r>
            <w:r w:rsidRPr="00161CB0">
              <w:rPr>
                <w:sz w:val="28"/>
                <w:szCs w:val="28"/>
              </w:rPr>
              <w:t xml:space="preserve"> 3000</w:t>
            </w:r>
            <w:r w:rsidRPr="00161CB0">
              <w:rPr>
                <w:sz w:val="28"/>
                <w:szCs w:val="28"/>
                <w:lang w:val="en-US"/>
              </w:rPr>
              <w:t>HRSF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28.</w:t>
            </w:r>
            <w:r w:rsidRPr="00161CB0">
              <w:rPr>
                <w:sz w:val="28"/>
                <w:szCs w:val="28"/>
                <w:lang w:val="en-US"/>
              </w:rPr>
              <w:t>MICROS</w:t>
            </w:r>
            <w:r w:rsidRPr="00161CB0">
              <w:rPr>
                <w:sz w:val="28"/>
                <w:szCs w:val="28"/>
              </w:rPr>
              <w:t xml:space="preserve"> 8700</w:t>
            </w:r>
            <w:r w:rsidRPr="00161CB0">
              <w:rPr>
                <w:sz w:val="28"/>
                <w:szCs w:val="28"/>
                <w:lang w:val="en-US"/>
              </w:rPr>
              <w:t>HRSF</w:t>
            </w:r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29.ОКА-ПФ;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30.ОКА-МФ;</w:t>
            </w:r>
          </w:p>
          <w:p w:rsidR="009A6CA7" w:rsidRPr="00161CB0" w:rsidRDefault="009A6CA7" w:rsidP="00814F25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31.</w:t>
            </w:r>
            <w:r w:rsidRPr="00161CB0">
              <w:rPr>
                <w:sz w:val="28"/>
                <w:szCs w:val="28"/>
                <w:lang w:val="en-US"/>
              </w:rPr>
              <w:t>POS</w:t>
            </w:r>
            <w:r w:rsidRPr="00161CB0">
              <w:rPr>
                <w:sz w:val="28"/>
                <w:szCs w:val="28"/>
              </w:rPr>
              <w:t>-терминал (кассовый терминал) «ШТРИХ»;</w:t>
            </w:r>
          </w:p>
          <w:p w:rsidR="009A6CA7" w:rsidRPr="00161CB0" w:rsidRDefault="009A6CA7" w:rsidP="00814F25">
            <w:pPr>
              <w:tabs>
                <w:tab w:val="left" w:pos="851"/>
              </w:tabs>
              <w:jc w:val="both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</w:rPr>
              <w:lastRenderedPageBreak/>
              <w:t xml:space="preserve"> </w:t>
            </w:r>
            <w:r w:rsidRPr="00161CB0">
              <w:rPr>
                <w:sz w:val="28"/>
                <w:szCs w:val="28"/>
                <w:lang w:val="en-US"/>
              </w:rPr>
              <w:t>32.POS-IBM 4694F/481031H;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33.IPS POS-II </w:t>
            </w:r>
            <w:r w:rsidRPr="00161CB0">
              <w:rPr>
                <w:sz w:val="28"/>
                <w:szCs w:val="28"/>
              </w:rPr>
              <w:t>СП</w:t>
            </w:r>
            <w:r w:rsidRPr="00161CB0">
              <w:rPr>
                <w:sz w:val="28"/>
                <w:szCs w:val="28"/>
                <w:lang w:val="en-US"/>
              </w:rPr>
              <w:t>F;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  <w:lang w:val="en-US"/>
              </w:rPr>
              <w:t xml:space="preserve"> </w:t>
            </w:r>
            <w:r w:rsidRPr="00161CB0">
              <w:rPr>
                <w:sz w:val="28"/>
                <w:szCs w:val="28"/>
              </w:rPr>
              <w:t>34.ТВЕС-МИНИ-Ф;</w:t>
            </w:r>
          </w:p>
          <w:p w:rsidR="009A6CA7" w:rsidRPr="00161CB0" w:rsidRDefault="009A6CA7" w:rsidP="00814F25">
            <w:pPr>
              <w:jc w:val="both"/>
              <w:rPr>
                <w:b/>
                <w:strike/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</w:t>
            </w:r>
            <w:r w:rsidRPr="00161CB0">
              <w:rPr>
                <w:b/>
                <w:sz w:val="28"/>
                <w:szCs w:val="28"/>
              </w:rPr>
              <w:t xml:space="preserve">35. </w:t>
            </w:r>
            <w:r w:rsidRPr="00161CB0">
              <w:rPr>
                <w:b/>
                <w:strike/>
                <w:sz w:val="28"/>
                <w:szCs w:val="28"/>
              </w:rPr>
              <w:t>ШТРИХ-МИКРО-Ф;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36.Фискальный регистратор «СПАРК-617Ф»;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37.Фискальный регистратор «СПАРК-617К»;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38.Фискальный регистратор «ШТРИХ-ФР-Ф»;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39.Фискальный регистратор Меркурий-114.1Ф;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40.Фискальный регистратор Меркурий-118Ф;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41. Фискальный регистратор Меркурий-119Ф;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42.ЭКР-2102Ф;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43.ЭЛВЕС-МИКРО-Ф;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44.ЭЛВЕС-01-01Ф;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45.ЭЛВЕС-01-02Ф;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46.</w:t>
            </w:r>
            <w:proofErr w:type="gramStart"/>
            <w:r w:rsidRPr="00161CB0">
              <w:rPr>
                <w:sz w:val="28"/>
                <w:szCs w:val="28"/>
              </w:rPr>
              <w:t>ЭЛИТ-МОБИЛ</w:t>
            </w:r>
            <w:proofErr w:type="gramEnd"/>
            <w:r w:rsidRPr="00161CB0">
              <w:rPr>
                <w:sz w:val="28"/>
                <w:szCs w:val="28"/>
              </w:rPr>
              <w:t>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</w:rPr>
            </w:pPr>
            <w:r w:rsidRPr="00161CB0">
              <w:rPr>
                <w:sz w:val="28"/>
                <w:szCs w:val="28"/>
              </w:rPr>
              <w:t xml:space="preserve"> 47.</w:t>
            </w:r>
            <w:r w:rsidRPr="00161CB0">
              <w:rPr>
                <w:sz w:val="28"/>
                <w:szCs w:val="28"/>
                <w:lang w:val="en-US"/>
              </w:rPr>
              <w:t>SIEMTNS</w:t>
            </w:r>
            <w:r w:rsidRPr="00161CB0">
              <w:rPr>
                <w:sz w:val="28"/>
                <w:szCs w:val="28"/>
              </w:rPr>
              <w:t xml:space="preserve"> </w:t>
            </w:r>
            <w:r w:rsidRPr="00161CB0">
              <w:rPr>
                <w:sz w:val="28"/>
                <w:szCs w:val="28"/>
                <w:lang w:val="en-US"/>
              </w:rPr>
              <w:t>NIXDORF</w:t>
            </w:r>
            <w:r w:rsidRPr="00161CB0">
              <w:rPr>
                <w:sz w:val="28"/>
                <w:szCs w:val="28"/>
              </w:rPr>
              <w:t xml:space="preserve">;   </w:t>
            </w:r>
          </w:p>
          <w:p w:rsidR="009A6CA7" w:rsidRPr="002B4FCA" w:rsidRDefault="009A6CA7" w:rsidP="00814F25">
            <w:pPr>
              <w:jc w:val="both"/>
              <w:rPr>
                <w:sz w:val="28"/>
                <w:szCs w:val="28"/>
                <w:lang w:val="en-US"/>
              </w:rPr>
            </w:pPr>
            <w:r w:rsidRPr="00161CB0">
              <w:rPr>
                <w:sz w:val="28"/>
                <w:szCs w:val="28"/>
              </w:rPr>
              <w:t xml:space="preserve"> </w:t>
            </w:r>
            <w:r w:rsidRPr="002B4FCA">
              <w:rPr>
                <w:sz w:val="28"/>
                <w:szCs w:val="28"/>
                <w:lang w:val="en-US"/>
              </w:rPr>
              <w:t>48.</w:t>
            </w:r>
            <w:r w:rsidRPr="00161CB0">
              <w:rPr>
                <w:sz w:val="28"/>
                <w:szCs w:val="28"/>
              </w:rPr>
              <w:t>СП</w:t>
            </w:r>
            <w:r w:rsidRPr="002B4FCA">
              <w:rPr>
                <w:sz w:val="28"/>
                <w:szCs w:val="28"/>
                <w:lang w:val="en-US"/>
              </w:rPr>
              <w:t>402</w:t>
            </w:r>
            <w:r w:rsidRPr="00161CB0">
              <w:rPr>
                <w:sz w:val="28"/>
                <w:szCs w:val="28"/>
              </w:rPr>
              <w:t>ФР</w:t>
            </w:r>
            <w:r w:rsidRPr="002B4FCA">
              <w:rPr>
                <w:sz w:val="28"/>
                <w:szCs w:val="28"/>
                <w:lang w:val="en-US"/>
              </w:rPr>
              <w:t>-</w:t>
            </w:r>
            <w:r w:rsidRPr="00161CB0">
              <w:rPr>
                <w:sz w:val="28"/>
                <w:szCs w:val="28"/>
              </w:rPr>
              <w:t>К</w:t>
            </w:r>
            <w:r w:rsidRPr="002B4FCA">
              <w:rPr>
                <w:sz w:val="28"/>
                <w:szCs w:val="28"/>
                <w:lang w:val="en-US"/>
              </w:rPr>
              <w:t>;</w:t>
            </w:r>
          </w:p>
          <w:p w:rsidR="009A6CA7" w:rsidRPr="002B4FCA" w:rsidRDefault="009A6CA7" w:rsidP="00814F25">
            <w:pPr>
              <w:jc w:val="both"/>
              <w:rPr>
                <w:sz w:val="28"/>
                <w:szCs w:val="28"/>
                <w:lang w:val="en-US"/>
              </w:rPr>
            </w:pPr>
            <w:r w:rsidRPr="002B4FCA">
              <w:rPr>
                <w:sz w:val="28"/>
                <w:szCs w:val="28"/>
                <w:lang w:val="en-US"/>
              </w:rPr>
              <w:t xml:space="preserve"> 49.</w:t>
            </w:r>
            <w:r w:rsidRPr="00161CB0">
              <w:rPr>
                <w:sz w:val="28"/>
                <w:szCs w:val="28"/>
                <w:lang w:val="en-US"/>
              </w:rPr>
              <w:t>MSTAR</w:t>
            </w:r>
            <w:r w:rsidRPr="002B4FCA">
              <w:rPr>
                <w:sz w:val="28"/>
                <w:szCs w:val="28"/>
                <w:lang w:val="en-US"/>
              </w:rPr>
              <w:t>-650</w:t>
            </w:r>
            <w:r w:rsidRPr="00161CB0">
              <w:rPr>
                <w:sz w:val="28"/>
                <w:szCs w:val="28"/>
                <w:lang w:val="en-US"/>
              </w:rPr>
              <w:t>TK</w:t>
            </w:r>
            <w:r w:rsidRPr="002B4FCA">
              <w:rPr>
                <w:sz w:val="28"/>
                <w:szCs w:val="28"/>
                <w:lang w:val="en-US"/>
              </w:rPr>
              <w:t>;</w:t>
            </w:r>
          </w:p>
          <w:p w:rsidR="009A6CA7" w:rsidRPr="002B4FCA" w:rsidRDefault="009A6CA7" w:rsidP="00814F25">
            <w:pPr>
              <w:jc w:val="both"/>
              <w:rPr>
                <w:sz w:val="28"/>
                <w:szCs w:val="28"/>
                <w:lang w:val="en-US"/>
              </w:rPr>
            </w:pPr>
            <w:r w:rsidRPr="002B4FCA">
              <w:rPr>
                <w:sz w:val="28"/>
                <w:szCs w:val="28"/>
                <w:lang w:val="en-US"/>
              </w:rPr>
              <w:t xml:space="preserve"> 50.</w:t>
            </w:r>
            <w:r w:rsidRPr="00161CB0">
              <w:rPr>
                <w:sz w:val="28"/>
                <w:szCs w:val="28"/>
                <w:lang w:val="en-US"/>
              </w:rPr>
              <w:t>MSTAR</w:t>
            </w:r>
            <w:r w:rsidRPr="002B4FCA">
              <w:rPr>
                <w:sz w:val="28"/>
                <w:szCs w:val="28"/>
                <w:lang w:val="en-US"/>
              </w:rPr>
              <w:t>-</w:t>
            </w:r>
            <w:r w:rsidRPr="00161CB0">
              <w:rPr>
                <w:sz w:val="28"/>
                <w:szCs w:val="28"/>
                <w:lang w:val="en-US"/>
              </w:rPr>
              <w:t>TK</w:t>
            </w:r>
            <w:r w:rsidRPr="002B4FCA">
              <w:rPr>
                <w:sz w:val="28"/>
                <w:szCs w:val="28"/>
                <w:lang w:val="en-US"/>
              </w:rPr>
              <w:t>.»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  <w:lang w:val="ky-KG"/>
              </w:rPr>
            </w:pPr>
            <w:r w:rsidRPr="00161CB0">
              <w:rPr>
                <w:sz w:val="28"/>
                <w:szCs w:val="28"/>
                <w:lang w:val="ky-KG"/>
              </w:rPr>
              <w:t xml:space="preserve"> «51.</w:t>
            </w:r>
            <w:r w:rsidRPr="00161CB0">
              <w:rPr>
                <w:sz w:val="28"/>
                <w:szCs w:val="28"/>
              </w:rPr>
              <w:t xml:space="preserve"> Фискальный регистратор</w:t>
            </w:r>
            <w:r w:rsidRPr="00161CB0">
              <w:rPr>
                <w:sz w:val="28"/>
                <w:szCs w:val="28"/>
                <w:lang w:val="ky-KG"/>
              </w:rPr>
              <w:t xml:space="preserve"> Штрих-М-ПТК;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  <w:lang w:val="ky-KG"/>
              </w:rPr>
            </w:pPr>
            <w:r w:rsidRPr="00161CB0">
              <w:rPr>
                <w:sz w:val="28"/>
                <w:szCs w:val="28"/>
                <w:lang w:val="ky-KG"/>
              </w:rPr>
              <w:t xml:space="preserve"> 52. </w:t>
            </w:r>
            <w:r w:rsidRPr="00161CB0">
              <w:rPr>
                <w:sz w:val="28"/>
                <w:szCs w:val="28"/>
              </w:rPr>
              <w:t>Фискальный регистратор</w:t>
            </w:r>
            <w:r w:rsidRPr="00161CB0">
              <w:rPr>
                <w:sz w:val="28"/>
                <w:szCs w:val="28"/>
                <w:lang w:val="ky-KG"/>
              </w:rPr>
              <w:t xml:space="preserve"> Штрих-</w:t>
            </w:r>
            <w:proofErr w:type="gramStart"/>
            <w:r w:rsidRPr="00161CB0">
              <w:rPr>
                <w:sz w:val="28"/>
                <w:szCs w:val="28"/>
                <w:lang w:val="ky-KG"/>
              </w:rPr>
              <w:t>LIGHT</w:t>
            </w:r>
            <w:proofErr w:type="gramEnd"/>
            <w:r w:rsidRPr="00161CB0">
              <w:rPr>
                <w:sz w:val="28"/>
                <w:szCs w:val="28"/>
                <w:lang w:val="ky-KG"/>
              </w:rPr>
              <w:t>-ПТК;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  <w:lang w:val="ky-KG"/>
              </w:rPr>
            </w:pPr>
            <w:r w:rsidRPr="00161CB0">
              <w:rPr>
                <w:sz w:val="28"/>
                <w:szCs w:val="28"/>
                <w:lang w:val="ky-KG"/>
              </w:rPr>
              <w:t xml:space="preserve"> 53.</w:t>
            </w:r>
            <w:r w:rsidRPr="00161CB0">
              <w:rPr>
                <w:sz w:val="28"/>
                <w:szCs w:val="28"/>
                <w:lang w:val="en-US"/>
              </w:rPr>
              <w:t>POS</w:t>
            </w:r>
            <w:r w:rsidRPr="00161CB0">
              <w:rPr>
                <w:sz w:val="28"/>
                <w:szCs w:val="28"/>
              </w:rPr>
              <w:t>-терминал Фискальный регистратор</w:t>
            </w:r>
            <w:r w:rsidRPr="00161CB0">
              <w:rPr>
                <w:sz w:val="28"/>
                <w:szCs w:val="28"/>
                <w:lang w:val="ky-KG"/>
              </w:rPr>
              <w:t xml:space="preserve"> YARUS М2100К;</w:t>
            </w:r>
          </w:p>
          <w:p w:rsidR="009A6CA7" w:rsidRPr="00161CB0" w:rsidRDefault="009A6CA7" w:rsidP="00814F25">
            <w:pPr>
              <w:jc w:val="both"/>
              <w:rPr>
                <w:sz w:val="28"/>
                <w:szCs w:val="28"/>
                <w:lang w:val="ky-KG"/>
              </w:rPr>
            </w:pPr>
            <w:r w:rsidRPr="00161CB0">
              <w:rPr>
                <w:sz w:val="28"/>
                <w:szCs w:val="28"/>
                <w:lang w:val="ky-KG"/>
              </w:rPr>
              <w:t xml:space="preserve"> 54.</w:t>
            </w:r>
            <w:r w:rsidRPr="00161CB0">
              <w:rPr>
                <w:sz w:val="28"/>
                <w:szCs w:val="28"/>
                <w:lang w:val="en-US"/>
              </w:rPr>
              <w:t>POS</w:t>
            </w:r>
            <w:r w:rsidRPr="00161CB0">
              <w:rPr>
                <w:sz w:val="28"/>
                <w:szCs w:val="28"/>
              </w:rPr>
              <w:t>-терминал Фискальный регистратор</w:t>
            </w:r>
            <w:r w:rsidRPr="00161CB0">
              <w:rPr>
                <w:sz w:val="28"/>
                <w:szCs w:val="28"/>
                <w:lang w:val="ky-KG"/>
              </w:rPr>
              <w:t xml:space="preserve"> </w:t>
            </w:r>
            <w:r w:rsidRPr="00161CB0">
              <w:rPr>
                <w:sz w:val="28"/>
                <w:szCs w:val="28"/>
              </w:rPr>
              <w:t xml:space="preserve">          </w:t>
            </w:r>
            <w:r w:rsidRPr="00161CB0">
              <w:rPr>
                <w:sz w:val="28"/>
                <w:szCs w:val="28"/>
                <w:lang w:val="ky-KG"/>
              </w:rPr>
              <w:t>YARUS – ТК».</w:t>
            </w:r>
          </w:p>
          <w:p w:rsidR="009A6CA7" w:rsidRPr="00161CB0" w:rsidRDefault="009A6CA7" w:rsidP="00814F25">
            <w:pPr>
              <w:jc w:val="both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425" w:type="dxa"/>
          </w:tcPr>
          <w:p w:rsidR="009A6CA7" w:rsidRPr="00291358" w:rsidRDefault="009A6CA7" w:rsidP="00291358">
            <w:pPr>
              <w:rPr>
                <w:sz w:val="28"/>
                <w:szCs w:val="28"/>
              </w:rPr>
            </w:pPr>
          </w:p>
        </w:tc>
      </w:tr>
    </w:tbl>
    <w:p w:rsidR="009B32DD" w:rsidRDefault="009B32DD" w:rsidP="00291358">
      <w:pPr>
        <w:rPr>
          <w:sz w:val="28"/>
          <w:szCs w:val="28"/>
        </w:rPr>
      </w:pPr>
    </w:p>
    <w:p w:rsidR="00291358" w:rsidRDefault="00291358" w:rsidP="00291358">
      <w:pPr>
        <w:rPr>
          <w:sz w:val="28"/>
          <w:szCs w:val="28"/>
        </w:rPr>
      </w:pPr>
    </w:p>
    <w:p w:rsidR="00291358" w:rsidRDefault="00291358" w:rsidP="00E74653">
      <w:pPr>
        <w:ind w:firstLine="708"/>
        <w:jc w:val="center"/>
        <w:rPr>
          <w:b/>
          <w:sz w:val="28"/>
          <w:szCs w:val="28"/>
        </w:rPr>
      </w:pPr>
      <w:r w:rsidRPr="00E74653">
        <w:rPr>
          <w:b/>
          <w:sz w:val="28"/>
          <w:szCs w:val="28"/>
        </w:rPr>
        <w:t>М</w:t>
      </w:r>
      <w:r w:rsidR="00E74653" w:rsidRPr="00E74653">
        <w:rPr>
          <w:b/>
          <w:sz w:val="28"/>
          <w:szCs w:val="28"/>
        </w:rPr>
        <w:t xml:space="preserve">инистр </w:t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</w:r>
      <w:r w:rsidR="00E74653" w:rsidRPr="00E74653">
        <w:rPr>
          <w:b/>
          <w:sz w:val="28"/>
          <w:szCs w:val="28"/>
        </w:rPr>
        <w:tab/>
        <w:t xml:space="preserve">А. </w:t>
      </w:r>
      <w:proofErr w:type="spellStart"/>
      <w:r w:rsidR="00E74653" w:rsidRPr="00E74653">
        <w:rPr>
          <w:b/>
          <w:sz w:val="28"/>
          <w:szCs w:val="28"/>
        </w:rPr>
        <w:t>Кожошев</w:t>
      </w:r>
      <w:proofErr w:type="spellEnd"/>
    </w:p>
    <w:p w:rsidR="00691451" w:rsidRDefault="00691451" w:rsidP="00691451">
      <w:pPr>
        <w:autoSpaceDE w:val="0"/>
        <w:autoSpaceDN w:val="0"/>
        <w:adjustRightInd w:val="0"/>
        <w:ind w:left="1" w:firstLine="708"/>
        <w:jc w:val="both"/>
        <w:rPr>
          <w:bCs/>
        </w:rPr>
      </w:pPr>
      <w:r>
        <w:rPr>
          <w:bCs/>
        </w:rPr>
        <w:t xml:space="preserve">                           </w:t>
      </w:r>
    </w:p>
    <w:p w:rsidR="00691451" w:rsidRPr="00E74653" w:rsidRDefault="00691451" w:rsidP="00E74653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</w:p>
    <w:sectPr w:rsidR="00691451" w:rsidRPr="00E74653" w:rsidSect="00291358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2DD"/>
    <w:rsid w:val="00003ECF"/>
    <w:rsid w:val="00020E51"/>
    <w:rsid w:val="00023F26"/>
    <w:rsid w:val="00026878"/>
    <w:rsid w:val="00041760"/>
    <w:rsid w:val="0005193B"/>
    <w:rsid w:val="0005778E"/>
    <w:rsid w:val="0007728F"/>
    <w:rsid w:val="000809CF"/>
    <w:rsid w:val="000859E0"/>
    <w:rsid w:val="000A1EB6"/>
    <w:rsid w:val="000D3275"/>
    <w:rsid w:val="000E1A53"/>
    <w:rsid w:val="00106D9D"/>
    <w:rsid w:val="001277F8"/>
    <w:rsid w:val="00130E91"/>
    <w:rsid w:val="00141D46"/>
    <w:rsid w:val="001561C9"/>
    <w:rsid w:val="00161CB0"/>
    <w:rsid w:val="001714E8"/>
    <w:rsid w:val="00180605"/>
    <w:rsid w:val="00181392"/>
    <w:rsid w:val="00196292"/>
    <w:rsid w:val="001A1B9D"/>
    <w:rsid w:val="001B7E2D"/>
    <w:rsid w:val="001C0FD3"/>
    <w:rsid w:val="001D4254"/>
    <w:rsid w:val="001E3D79"/>
    <w:rsid w:val="001F41A7"/>
    <w:rsid w:val="001F7E90"/>
    <w:rsid w:val="00200BE6"/>
    <w:rsid w:val="0020604C"/>
    <w:rsid w:val="00216451"/>
    <w:rsid w:val="002314AD"/>
    <w:rsid w:val="002464D0"/>
    <w:rsid w:val="00260E65"/>
    <w:rsid w:val="00291358"/>
    <w:rsid w:val="002A7662"/>
    <w:rsid w:val="002B4FCA"/>
    <w:rsid w:val="002D3A9B"/>
    <w:rsid w:val="002E09DA"/>
    <w:rsid w:val="00314A1D"/>
    <w:rsid w:val="00315FC2"/>
    <w:rsid w:val="00331649"/>
    <w:rsid w:val="00350622"/>
    <w:rsid w:val="00354FB1"/>
    <w:rsid w:val="003577A8"/>
    <w:rsid w:val="00367EC9"/>
    <w:rsid w:val="00370AA5"/>
    <w:rsid w:val="003A0706"/>
    <w:rsid w:val="003C1BB4"/>
    <w:rsid w:val="003C5762"/>
    <w:rsid w:val="003E0D8B"/>
    <w:rsid w:val="003E4291"/>
    <w:rsid w:val="003F6AFA"/>
    <w:rsid w:val="0040447C"/>
    <w:rsid w:val="00405467"/>
    <w:rsid w:val="00416EA7"/>
    <w:rsid w:val="00427803"/>
    <w:rsid w:val="0045006C"/>
    <w:rsid w:val="004738B9"/>
    <w:rsid w:val="00482A04"/>
    <w:rsid w:val="00490DE3"/>
    <w:rsid w:val="00492A2D"/>
    <w:rsid w:val="004934AE"/>
    <w:rsid w:val="004A0E37"/>
    <w:rsid w:val="004A7598"/>
    <w:rsid w:val="004B4B30"/>
    <w:rsid w:val="004C37BF"/>
    <w:rsid w:val="004E075E"/>
    <w:rsid w:val="004E1B56"/>
    <w:rsid w:val="004E514C"/>
    <w:rsid w:val="004E6BE3"/>
    <w:rsid w:val="004F0055"/>
    <w:rsid w:val="004F660F"/>
    <w:rsid w:val="004F78F6"/>
    <w:rsid w:val="0050497E"/>
    <w:rsid w:val="005158F9"/>
    <w:rsid w:val="00515E04"/>
    <w:rsid w:val="005221B4"/>
    <w:rsid w:val="00543789"/>
    <w:rsid w:val="00550AB9"/>
    <w:rsid w:val="0058476E"/>
    <w:rsid w:val="005C3A2C"/>
    <w:rsid w:val="005D66D6"/>
    <w:rsid w:val="005D6E04"/>
    <w:rsid w:val="005E401E"/>
    <w:rsid w:val="005F206C"/>
    <w:rsid w:val="00621B4C"/>
    <w:rsid w:val="00634D0B"/>
    <w:rsid w:val="00641A8E"/>
    <w:rsid w:val="006661CD"/>
    <w:rsid w:val="00674224"/>
    <w:rsid w:val="00691451"/>
    <w:rsid w:val="006A2CF8"/>
    <w:rsid w:val="006A5F87"/>
    <w:rsid w:val="006C55BB"/>
    <w:rsid w:val="006E48B6"/>
    <w:rsid w:val="006E5A17"/>
    <w:rsid w:val="006F6E78"/>
    <w:rsid w:val="00706BA1"/>
    <w:rsid w:val="00731E90"/>
    <w:rsid w:val="0074492F"/>
    <w:rsid w:val="00753B8F"/>
    <w:rsid w:val="00756A3D"/>
    <w:rsid w:val="00764BE1"/>
    <w:rsid w:val="00772763"/>
    <w:rsid w:val="007979CD"/>
    <w:rsid w:val="007A6712"/>
    <w:rsid w:val="007B36DB"/>
    <w:rsid w:val="007B7303"/>
    <w:rsid w:val="007C0F73"/>
    <w:rsid w:val="007E215C"/>
    <w:rsid w:val="007E4B26"/>
    <w:rsid w:val="008030C9"/>
    <w:rsid w:val="008064AC"/>
    <w:rsid w:val="00811D75"/>
    <w:rsid w:val="008170BE"/>
    <w:rsid w:val="00817B35"/>
    <w:rsid w:val="00825C27"/>
    <w:rsid w:val="0082797A"/>
    <w:rsid w:val="008359E3"/>
    <w:rsid w:val="008370BE"/>
    <w:rsid w:val="00843A95"/>
    <w:rsid w:val="00851B63"/>
    <w:rsid w:val="00863A49"/>
    <w:rsid w:val="008765A3"/>
    <w:rsid w:val="00881BAF"/>
    <w:rsid w:val="00896C7B"/>
    <w:rsid w:val="00897AD4"/>
    <w:rsid w:val="008B3C8E"/>
    <w:rsid w:val="008B6761"/>
    <w:rsid w:val="008C425A"/>
    <w:rsid w:val="008C5C5F"/>
    <w:rsid w:val="008F013A"/>
    <w:rsid w:val="008F21F6"/>
    <w:rsid w:val="008F2AC0"/>
    <w:rsid w:val="00910496"/>
    <w:rsid w:val="00911D46"/>
    <w:rsid w:val="00930BD0"/>
    <w:rsid w:val="00944D8D"/>
    <w:rsid w:val="00954D48"/>
    <w:rsid w:val="00960A62"/>
    <w:rsid w:val="00963512"/>
    <w:rsid w:val="009974CB"/>
    <w:rsid w:val="009A6CA7"/>
    <w:rsid w:val="009B32DD"/>
    <w:rsid w:val="009C07DA"/>
    <w:rsid w:val="009C1E44"/>
    <w:rsid w:val="00A06FCD"/>
    <w:rsid w:val="00A10A93"/>
    <w:rsid w:val="00A15A28"/>
    <w:rsid w:val="00A21F87"/>
    <w:rsid w:val="00A2409C"/>
    <w:rsid w:val="00A3027A"/>
    <w:rsid w:val="00A34645"/>
    <w:rsid w:val="00A37E62"/>
    <w:rsid w:val="00A43C7A"/>
    <w:rsid w:val="00A4455C"/>
    <w:rsid w:val="00A44A50"/>
    <w:rsid w:val="00A5015B"/>
    <w:rsid w:val="00A76152"/>
    <w:rsid w:val="00A91F98"/>
    <w:rsid w:val="00AA1A33"/>
    <w:rsid w:val="00AB785E"/>
    <w:rsid w:val="00AD0D36"/>
    <w:rsid w:val="00B10282"/>
    <w:rsid w:val="00B14605"/>
    <w:rsid w:val="00B15EC0"/>
    <w:rsid w:val="00B16C81"/>
    <w:rsid w:val="00B6016C"/>
    <w:rsid w:val="00B67D56"/>
    <w:rsid w:val="00B72BF9"/>
    <w:rsid w:val="00BB0511"/>
    <w:rsid w:val="00BD3E42"/>
    <w:rsid w:val="00BE5097"/>
    <w:rsid w:val="00BE50B2"/>
    <w:rsid w:val="00BE63CD"/>
    <w:rsid w:val="00BF1D98"/>
    <w:rsid w:val="00C04E4E"/>
    <w:rsid w:val="00C2278A"/>
    <w:rsid w:val="00C24580"/>
    <w:rsid w:val="00C266A7"/>
    <w:rsid w:val="00C52BF0"/>
    <w:rsid w:val="00C53811"/>
    <w:rsid w:val="00C71378"/>
    <w:rsid w:val="00C75781"/>
    <w:rsid w:val="00C85820"/>
    <w:rsid w:val="00C91830"/>
    <w:rsid w:val="00C92452"/>
    <w:rsid w:val="00C947EC"/>
    <w:rsid w:val="00C948C9"/>
    <w:rsid w:val="00C94FB5"/>
    <w:rsid w:val="00CC1184"/>
    <w:rsid w:val="00CE2DF0"/>
    <w:rsid w:val="00CE471A"/>
    <w:rsid w:val="00CF1031"/>
    <w:rsid w:val="00D03661"/>
    <w:rsid w:val="00D12F17"/>
    <w:rsid w:val="00D305E8"/>
    <w:rsid w:val="00D33B3F"/>
    <w:rsid w:val="00D45677"/>
    <w:rsid w:val="00D50337"/>
    <w:rsid w:val="00D5240A"/>
    <w:rsid w:val="00D84775"/>
    <w:rsid w:val="00D93685"/>
    <w:rsid w:val="00D955D6"/>
    <w:rsid w:val="00DA04DB"/>
    <w:rsid w:val="00DB5B58"/>
    <w:rsid w:val="00DD1272"/>
    <w:rsid w:val="00DE43CE"/>
    <w:rsid w:val="00DF4D57"/>
    <w:rsid w:val="00E300AC"/>
    <w:rsid w:val="00E40959"/>
    <w:rsid w:val="00E446E2"/>
    <w:rsid w:val="00E71665"/>
    <w:rsid w:val="00E74653"/>
    <w:rsid w:val="00E87B76"/>
    <w:rsid w:val="00E95C60"/>
    <w:rsid w:val="00EA4489"/>
    <w:rsid w:val="00EB235D"/>
    <w:rsid w:val="00EE50F7"/>
    <w:rsid w:val="00EF3762"/>
    <w:rsid w:val="00F244E0"/>
    <w:rsid w:val="00F46DF1"/>
    <w:rsid w:val="00F559D8"/>
    <w:rsid w:val="00FA0CD8"/>
    <w:rsid w:val="00FA1A21"/>
    <w:rsid w:val="00FB178D"/>
    <w:rsid w:val="00FC3CAD"/>
    <w:rsid w:val="00FD292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55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D955D6"/>
  </w:style>
  <w:style w:type="character" w:customStyle="1" w:styleId="10">
    <w:name w:val="Заголовок 1 Знак"/>
    <w:basedOn w:val="a0"/>
    <w:link w:val="1"/>
    <w:uiPriority w:val="9"/>
    <w:rsid w:val="00D955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D955D6"/>
    <w:rPr>
      <w:color w:val="0000FF"/>
      <w:u w:val="single"/>
    </w:rPr>
  </w:style>
  <w:style w:type="paragraph" w:customStyle="1" w:styleId="consnormal">
    <w:name w:val="consnormal"/>
    <w:basedOn w:val="a"/>
    <w:rsid w:val="00D955D6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D5240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D5240A"/>
    <w:rPr>
      <w:b/>
      <w:bCs/>
    </w:rPr>
  </w:style>
  <w:style w:type="character" w:customStyle="1" w:styleId="apple-converted-space">
    <w:name w:val="apple-converted-space"/>
    <w:basedOn w:val="a0"/>
    <w:rsid w:val="00D5240A"/>
  </w:style>
  <w:style w:type="character" w:styleId="a7">
    <w:name w:val="Emphasis"/>
    <w:basedOn w:val="a0"/>
    <w:uiPriority w:val="20"/>
    <w:qFormat/>
    <w:rsid w:val="00D5240A"/>
    <w:rPr>
      <w:i/>
      <w:iCs/>
    </w:rPr>
  </w:style>
  <w:style w:type="paragraph" w:customStyle="1" w:styleId="sources">
    <w:name w:val="sources"/>
    <w:basedOn w:val="a"/>
    <w:rsid w:val="00D5240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D524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24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77276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7276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72763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s10">
    <w:name w:val="s_10"/>
    <w:basedOn w:val="a0"/>
    <w:rsid w:val="00963512"/>
  </w:style>
  <w:style w:type="paragraph" w:customStyle="1" w:styleId="tkKomentarij">
    <w:name w:val="_Комментарий (tkKomentarij)"/>
    <w:basedOn w:val="a"/>
    <w:rsid w:val="00A06FCD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a">
    <w:name w:val="List Paragraph"/>
    <w:basedOn w:val="a"/>
    <w:uiPriority w:val="34"/>
    <w:qFormat/>
    <w:rsid w:val="00492A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No Spacing"/>
    <w:uiPriority w:val="1"/>
    <w:qFormat/>
    <w:rsid w:val="009A6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55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D955D6"/>
  </w:style>
  <w:style w:type="character" w:customStyle="1" w:styleId="10">
    <w:name w:val="Заголовок 1 Знак"/>
    <w:basedOn w:val="a0"/>
    <w:link w:val="1"/>
    <w:uiPriority w:val="9"/>
    <w:rsid w:val="00D955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D955D6"/>
    <w:rPr>
      <w:color w:val="0000FF"/>
      <w:u w:val="single"/>
    </w:rPr>
  </w:style>
  <w:style w:type="paragraph" w:customStyle="1" w:styleId="consnormal">
    <w:name w:val="consnormal"/>
    <w:basedOn w:val="a"/>
    <w:rsid w:val="00D955D6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D5240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D5240A"/>
    <w:rPr>
      <w:b/>
      <w:bCs/>
    </w:rPr>
  </w:style>
  <w:style w:type="character" w:customStyle="1" w:styleId="apple-converted-space">
    <w:name w:val="apple-converted-space"/>
    <w:basedOn w:val="a0"/>
    <w:rsid w:val="00D5240A"/>
  </w:style>
  <w:style w:type="character" w:styleId="a7">
    <w:name w:val="Emphasis"/>
    <w:basedOn w:val="a0"/>
    <w:uiPriority w:val="20"/>
    <w:qFormat/>
    <w:rsid w:val="00D5240A"/>
    <w:rPr>
      <w:i/>
      <w:iCs/>
    </w:rPr>
  </w:style>
  <w:style w:type="paragraph" w:customStyle="1" w:styleId="sources">
    <w:name w:val="sources"/>
    <w:basedOn w:val="a"/>
    <w:rsid w:val="00D5240A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D524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24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77276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77276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72763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s10">
    <w:name w:val="s_10"/>
    <w:basedOn w:val="a0"/>
    <w:rsid w:val="00963512"/>
  </w:style>
  <w:style w:type="paragraph" w:customStyle="1" w:styleId="tkKomentarij">
    <w:name w:val="_Комментарий (tkKomentarij)"/>
    <w:basedOn w:val="a"/>
    <w:rsid w:val="00A06FCD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a">
    <w:name w:val="List Paragraph"/>
    <w:basedOn w:val="a"/>
    <w:uiPriority w:val="34"/>
    <w:qFormat/>
    <w:rsid w:val="00492A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No Spacing"/>
    <w:uiPriority w:val="1"/>
    <w:qFormat/>
    <w:rsid w:val="009A6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34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499">
          <w:marLeft w:val="0"/>
          <w:marRight w:val="0"/>
          <w:marTop w:val="150"/>
          <w:marBottom w:val="750"/>
          <w:divBdr>
            <w:top w:val="single" w:sz="36" w:space="5" w:color="FFFFFF"/>
            <w:left w:val="single" w:sz="36" w:space="5" w:color="FFFFFF"/>
            <w:bottom w:val="single" w:sz="36" w:space="5" w:color="FFFFFF"/>
            <w:right w:val="single" w:sz="36" w:space="5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6645</Words>
  <Characters>37880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Казакбаева</dc:creator>
  <cp:lastModifiedBy>Асхат С. Туменбаев</cp:lastModifiedBy>
  <cp:revision>12</cp:revision>
  <cp:lastPrinted>2015-11-20T05:42:00Z</cp:lastPrinted>
  <dcterms:created xsi:type="dcterms:W3CDTF">2017-01-06T09:13:00Z</dcterms:created>
  <dcterms:modified xsi:type="dcterms:W3CDTF">2017-01-11T03:24:00Z</dcterms:modified>
</cp:coreProperties>
</file>